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E7B" w:rsidRDefault="007E2E7B">
      <w:pPr>
        <w:jc w:val="both"/>
        <w:rPr>
          <w:b/>
          <w:bCs/>
          <w:sz w:val="36"/>
          <w:szCs w:val="36"/>
        </w:rPr>
      </w:pPr>
    </w:p>
    <w:p w:rsidR="007E2E7B" w:rsidRDefault="007E2E7B">
      <w:pPr>
        <w:jc w:val="both"/>
        <w:rPr>
          <w:b/>
          <w:bCs/>
          <w:sz w:val="36"/>
          <w:szCs w:val="36"/>
        </w:rPr>
      </w:pPr>
    </w:p>
    <w:p w:rsidR="007E2E7B" w:rsidRDefault="007E2E7B">
      <w:pPr>
        <w:jc w:val="both"/>
        <w:rPr>
          <w:b/>
          <w:bCs/>
          <w:sz w:val="36"/>
          <w:szCs w:val="36"/>
        </w:rPr>
      </w:pPr>
    </w:p>
    <w:p w:rsidR="007E2E7B" w:rsidRDefault="007E2E7B">
      <w:pPr>
        <w:jc w:val="both"/>
        <w:rPr>
          <w:b/>
          <w:bCs/>
          <w:sz w:val="36"/>
          <w:szCs w:val="36"/>
        </w:rPr>
      </w:pPr>
    </w:p>
    <w:p w:rsidR="007E2E7B" w:rsidRDefault="007E2E7B">
      <w:pPr>
        <w:jc w:val="both"/>
        <w:rPr>
          <w:b/>
          <w:bCs/>
          <w:sz w:val="36"/>
          <w:szCs w:val="36"/>
        </w:rPr>
      </w:pPr>
    </w:p>
    <w:p w:rsidR="007E2E7B" w:rsidRDefault="007E2E7B">
      <w:pPr>
        <w:jc w:val="both"/>
        <w:rPr>
          <w:b/>
          <w:bCs/>
          <w:sz w:val="36"/>
          <w:szCs w:val="36"/>
        </w:rPr>
      </w:pPr>
    </w:p>
    <w:p w:rsidR="007E2E7B" w:rsidRDefault="007E2E7B">
      <w:pPr>
        <w:jc w:val="both"/>
        <w:rPr>
          <w:b/>
          <w:bCs/>
          <w:sz w:val="36"/>
          <w:szCs w:val="36"/>
        </w:rPr>
      </w:pPr>
    </w:p>
    <w:p w:rsidR="007E2E7B" w:rsidRPr="00583C59" w:rsidRDefault="007E2E7B">
      <w:pPr>
        <w:jc w:val="both"/>
        <w:rPr>
          <w:bCs/>
          <w:sz w:val="36"/>
          <w:szCs w:val="36"/>
        </w:rPr>
      </w:pPr>
    </w:p>
    <w:p w:rsidR="007E2E7B" w:rsidRPr="00583C59" w:rsidRDefault="007E2E7B">
      <w:pPr>
        <w:jc w:val="both"/>
        <w:rPr>
          <w:bCs/>
          <w:sz w:val="36"/>
          <w:szCs w:val="36"/>
        </w:rPr>
      </w:pPr>
    </w:p>
    <w:p w:rsidR="007E2E7B" w:rsidRPr="00583C59" w:rsidRDefault="00566F81">
      <w:pPr>
        <w:pStyle w:val="Odsekzoznamu"/>
        <w:numPr>
          <w:ilvl w:val="0"/>
          <w:numId w:val="1"/>
        </w:numPr>
        <w:jc w:val="center"/>
        <w:rPr>
          <w:bCs/>
          <w:sz w:val="36"/>
          <w:szCs w:val="36"/>
          <w:u w:val="none"/>
        </w:rPr>
      </w:pPr>
      <w:r w:rsidRPr="00583C59">
        <w:rPr>
          <w:bCs/>
          <w:sz w:val="36"/>
          <w:szCs w:val="36"/>
          <w:u w:val="none"/>
        </w:rPr>
        <w:t>SPRIEVODNÁ SPRÁVA</w:t>
      </w:r>
    </w:p>
    <w:p w:rsidR="007E2E7B" w:rsidRPr="00583C59" w:rsidRDefault="007E2E7B">
      <w:pPr>
        <w:pStyle w:val="Nadpis"/>
        <w:jc w:val="center"/>
        <w:rPr>
          <w:rFonts w:hint="eastAsia"/>
          <w:bCs/>
          <w:sz w:val="36"/>
          <w:szCs w:val="36"/>
          <w:lang w:bidi="ar-SA"/>
        </w:rPr>
      </w:pPr>
    </w:p>
    <w:p w:rsidR="00583C59" w:rsidRPr="00583C59" w:rsidRDefault="00566F81">
      <w:pPr>
        <w:pStyle w:val="Odsekzoznamu"/>
        <w:numPr>
          <w:ilvl w:val="0"/>
          <w:numId w:val="1"/>
        </w:numPr>
        <w:jc w:val="center"/>
        <w:rPr>
          <w:b/>
          <w:bCs/>
          <w:sz w:val="36"/>
          <w:szCs w:val="36"/>
          <w:u w:val="none"/>
        </w:rPr>
      </w:pPr>
      <w:r w:rsidRPr="00583C59">
        <w:rPr>
          <w:bCs/>
          <w:sz w:val="36"/>
          <w:szCs w:val="36"/>
          <w:u w:val="none"/>
        </w:rPr>
        <w:t>SÚHRNNÁ TECHNICKÁ SPRÁVA</w:t>
      </w: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pPr>
    </w:p>
    <w:p w:rsidR="00583C59" w:rsidRDefault="00583C59" w:rsidP="00583C59">
      <w:pPr>
        <w:jc w:val="center"/>
        <w:rPr>
          <w:bCs/>
        </w:rPr>
      </w:pPr>
    </w:p>
    <w:p w:rsidR="00583C59" w:rsidRPr="00A360A9" w:rsidRDefault="00583C59" w:rsidP="00583C59">
      <w:pPr>
        <w:jc w:val="center"/>
        <w:rPr>
          <w:bCs/>
        </w:rPr>
      </w:pPr>
    </w:p>
    <w:p w:rsidR="00583C59" w:rsidRPr="004F7255" w:rsidRDefault="0033381A" w:rsidP="00583C59">
      <w:pPr>
        <w:jc w:val="center"/>
        <w:rPr>
          <w:bCs/>
          <w:sz w:val="22"/>
          <w:szCs w:val="22"/>
        </w:rPr>
      </w:pPr>
      <w:r w:rsidRPr="0033381A">
        <w:pict>
          <v:line id="_x0000_s1026" style="position:absolute;left:0;text-align:left;z-index:251658240" from="0,5.05pt" to="495pt,5.05pt" strokeweight=".26mm">
            <v:stroke joinstyle="miter" endcap="square"/>
          </v:line>
        </w:pict>
      </w:r>
    </w:p>
    <w:p w:rsidR="00583C59" w:rsidRPr="00583C59" w:rsidRDefault="00583C59" w:rsidP="00583C59">
      <w:pPr>
        <w:tabs>
          <w:tab w:val="left" w:pos="-709"/>
        </w:tabs>
        <w:rPr>
          <w:bCs/>
          <w:sz w:val="22"/>
          <w:szCs w:val="22"/>
        </w:rPr>
      </w:pPr>
      <w:r w:rsidRPr="00583C59">
        <w:rPr>
          <w:bCs/>
          <w:sz w:val="22"/>
          <w:szCs w:val="22"/>
        </w:rPr>
        <w:t xml:space="preserve">Názov stavby:          </w:t>
      </w:r>
      <w:r w:rsidRPr="00583C59">
        <w:rPr>
          <w:bCs/>
          <w:sz w:val="22"/>
          <w:szCs w:val="22"/>
        </w:rPr>
        <w:tab/>
        <w:t xml:space="preserve"> SOŠ Tornaľa – modernizácia odborného vzdelávania –</w:t>
      </w:r>
    </w:p>
    <w:p w:rsidR="00583C59" w:rsidRPr="00583C59" w:rsidRDefault="00583C59" w:rsidP="00583C59">
      <w:pPr>
        <w:tabs>
          <w:tab w:val="left" w:pos="2268"/>
        </w:tabs>
        <w:ind w:left="2127" w:hanging="2127"/>
        <w:rPr>
          <w:bCs/>
          <w:sz w:val="22"/>
          <w:szCs w:val="22"/>
        </w:rPr>
      </w:pPr>
      <w:r w:rsidRPr="00583C59">
        <w:rPr>
          <w:bCs/>
          <w:sz w:val="22"/>
          <w:szCs w:val="22"/>
        </w:rPr>
        <w:tab/>
        <w:t>budova SOŠ</w:t>
      </w:r>
    </w:p>
    <w:p w:rsidR="00583C59" w:rsidRPr="00583C59" w:rsidRDefault="00583C59" w:rsidP="00583C59">
      <w:pPr>
        <w:rPr>
          <w:bCs/>
          <w:sz w:val="22"/>
          <w:szCs w:val="22"/>
        </w:rPr>
      </w:pPr>
    </w:p>
    <w:p w:rsidR="00583C59" w:rsidRPr="00583C59" w:rsidRDefault="00583C59" w:rsidP="00583C59">
      <w:pPr>
        <w:spacing w:line="360" w:lineRule="auto"/>
        <w:jc w:val="both"/>
        <w:rPr>
          <w:bCs/>
          <w:sz w:val="22"/>
          <w:szCs w:val="22"/>
        </w:rPr>
      </w:pPr>
      <w:r w:rsidRPr="00583C59">
        <w:rPr>
          <w:bCs/>
          <w:sz w:val="22"/>
          <w:szCs w:val="22"/>
        </w:rPr>
        <w:t>Miesto stavby:          Šafáriková 56, k.ú. Tornaľa, parc. č. 1869/17, 1869/37, 1869/40</w:t>
      </w:r>
    </w:p>
    <w:p w:rsidR="00583C59" w:rsidRPr="00583C59" w:rsidRDefault="00583C59" w:rsidP="00583C59">
      <w:pPr>
        <w:spacing w:line="360" w:lineRule="auto"/>
        <w:jc w:val="both"/>
        <w:rPr>
          <w:bCs/>
          <w:sz w:val="22"/>
          <w:szCs w:val="22"/>
        </w:rPr>
      </w:pPr>
    </w:p>
    <w:p w:rsidR="00583C59" w:rsidRPr="00583C59" w:rsidRDefault="00583C59" w:rsidP="00583C59">
      <w:pPr>
        <w:tabs>
          <w:tab w:val="left" w:pos="2410"/>
        </w:tabs>
        <w:spacing w:line="360" w:lineRule="auto"/>
        <w:jc w:val="both"/>
        <w:rPr>
          <w:bCs/>
          <w:sz w:val="22"/>
          <w:szCs w:val="22"/>
        </w:rPr>
      </w:pPr>
      <w:r w:rsidRPr="00583C59">
        <w:rPr>
          <w:bCs/>
          <w:sz w:val="22"/>
          <w:szCs w:val="22"/>
        </w:rPr>
        <w:t>Stavebník:                 Stredná odborná škola – Szakközépiskola</w:t>
      </w:r>
    </w:p>
    <w:p w:rsidR="00583C59" w:rsidRPr="00583C59" w:rsidRDefault="00583C59" w:rsidP="00583C59">
      <w:pPr>
        <w:ind w:left="2127" w:firstLine="2"/>
        <w:rPr>
          <w:sz w:val="22"/>
          <w:szCs w:val="22"/>
        </w:rPr>
      </w:pPr>
      <w:r w:rsidRPr="00583C59">
        <w:rPr>
          <w:bCs/>
          <w:sz w:val="22"/>
          <w:szCs w:val="22"/>
        </w:rPr>
        <w:t>Šafárikova 56, 982 01 Tornaľa,</w:t>
      </w:r>
    </w:p>
    <w:p w:rsidR="00583C59" w:rsidRPr="00583C59" w:rsidRDefault="00583C59" w:rsidP="00583C59">
      <w:pPr>
        <w:ind w:left="2880" w:hanging="2880"/>
        <w:rPr>
          <w:sz w:val="22"/>
          <w:szCs w:val="22"/>
        </w:rPr>
      </w:pPr>
    </w:p>
    <w:p w:rsidR="00583C59" w:rsidRPr="00583C59" w:rsidRDefault="00583C59" w:rsidP="00583C59">
      <w:pPr>
        <w:rPr>
          <w:bCs/>
          <w:sz w:val="22"/>
          <w:szCs w:val="22"/>
        </w:rPr>
      </w:pPr>
      <w:r w:rsidRPr="00583C59">
        <w:rPr>
          <w:bCs/>
          <w:sz w:val="22"/>
          <w:szCs w:val="22"/>
        </w:rPr>
        <w:t>Zodp. projektant:</w:t>
      </w:r>
      <w:r w:rsidRPr="00583C59">
        <w:rPr>
          <w:bCs/>
          <w:sz w:val="22"/>
          <w:szCs w:val="22"/>
        </w:rPr>
        <w:tab/>
        <w:t>Ing. arch. Mário Regec</w:t>
      </w:r>
      <w:r w:rsidRPr="00583C59">
        <w:rPr>
          <w:bCs/>
          <w:sz w:val="22"/>
          <w:szCs w:val="22"/>
        </w:rPr>
        <w:tab/>
      </w:r>
    </w:p>
    <w:p w:rsidR="00583C59" w:rsidRPr="00583C59" w:rsidRDefault="00583C59" w:rsidP="00583C59">
      <w:pPr>
        <w:rPr>
          <w:bCs/>
          <w:sz w:val="22"/>
          <w:szCs w:val="22"/>
        </w:rPr>
      </w:pPr>
    </w:p>
    <w:p w:rsidR="00583C59" w:rsidRPr="00583C59" w:rsidRDefault="00583C59" w:rsidP="00583C59">
      <w:pPr>
        <w:spacing w:line="360" w:lineRule="auto"/>
        <w:ind w:left="2127" w:hanging="2127"/>
        <w:jc w:val="both"/>
        <w:rPr>
          <w:sz w:val="22"/>
          <w:szCs w:val="22"/>
        </w:rPr>
      </w:pPr>
      <w:r w:rsidRPr="00583C59">
        <w:rPr>
          <w:bCs/>
          <w:sz w:val="22"/>
          <w:szCs w:val="22"/>
        </w:rPr>
        <w:t>Stupeň:</w:t>
      </w:r>
      <w:r w:rsidRPr="00583C59">
        <w:rPr>
          <w:bCs/>
          <w:sz w:val="22"/>
          <w:szCs w:val="22"/>
        </w:rPr>
        <w:tab/>
        <w:t>Dokumentácia pre stavebné povolenie (DSP) a</w:t>
      </w:r>
    </w:p>
    <w:p w:rsidR="00583C59" w:rsidRPr="00583C59" w:rsidRDefault="00583C59" w:rsidP="00583C59">
      <w:pPr>
        <w:spacing w:line="360" w:lineRule="auto"/>
        <w:ind w:left="1416" w:firstLine="708"/>
        <w:jc w:val="both"/>
        <w:rPr>
          <w:sz w:val="22"/>
          <w:szCs w:val="22"/>
        </w:rPr>
      </w:pPr>
      <w:r w:rsidRPr="00583C59">
        <w:rPr>
          <w:bCs/>
          <w:sz w:val="22"/>
          <w:szCs w:val="22"/>
        </w:rPr>
        <w:t>Dokumentácia pre realizáciu stavby (DRS)</w:t>
      </w:r>
    </w:p>
    <w:p w:rsidR="00583C59" w:rsidRPr="00583C59" w:rsidRDefault="00583C59" w:rsidP="00583C59">
      <w:pPr>
        <w:rPr>
          <w:bCs/>
          <w:sz w:val="22"/>
          <w:szCs w:val="22"/>
        </w:rPr>
      </w:pPr>
    </w:p>
    <w:p w:rsidR="00583C59" w:rsidRPr="00583C59" w:rsidRDefault="00583C59" w:rsidP="00583C59">
      <w:pPr>
        <w:spacing w:line="360" w:lineRule="auto"/>
        <w:jc w:val="both"/>
        <w:rPr>
          <w:bCs/>
          <w:sz w:val="22"/>
          <w:szCs w:val="22"/>
        </w:rPr>
      </w:pPr>
      <w:r w:rsidRPr="00583C59">
        <w:rPr>
          <w:bCs/>
          <w:sz w:val="22"/>
          <w:szCs w:val="22"/>
        </w:rPr>
        <w:t>Dátum:</w:t>
      </w:r>
      <w:r w:rsidRPr="00583C59">
        <w:rPr>
          <w:bCs/>
          <w:sz w:val="22"/>
          <w:szCs w:val="22"/>
        </w:rPr>
        <w:tab/>
      </w:r>
      <w:r w:rsidRPr="00583C59">
        <w:rPr>
          <w:bCs/>
          <w:sz w:val="22"/>
          <w:szCs w:val="22"/>
        </w:rPr>
        <w:tab/>
      </w:r>
      <w:r w:rsidR="00003C62">
        <w:rPr>
          <w:bCs/>
          <w:sz w:val="22"/>
          <w:szCs w:val="22"/>
        </w:rPr>
        <w:t>0</w:t>
      </w:r>
      <w:r w:rsidR="00DE50B3">
        <w:rPr>
          <w:bCs/>
          <w:sz w:val="22"/>
          <w:szCs w:val="22"/>
        </w:rPr>
        <w:t>7/2024</w:t>
      </w:r>
      <w:r w:rsidRPr="00583C59">
        <w:rPr>
          <w:bCs/>
          <w:sz w:val="22"/>
          <w:szCs w:val="22"/>
        </w:rPr>
        <w:tab/>
      </w:r>
      <w:r w:rsidRPr="00583C59">
        <w:rPr>
          <w:bCs/>
          <w:sz w:val="22"/>
          <w:szCs w:val="22"/>
        </w:rPr>
        <w:tab/>
      </w:r>
    </w:p>
    <w:p w:rsidR="00583C59" w:rsidRPr="00BD5E3D" w:rsidRDefault="00583C59" w:rsidP="00583C59">
      <w:pPr>
        <w:spacing w:line="360" w:lineRule="auto"/>
        <w:rPr>
          <w:szCs w:val="22"/>
        </w:rPr>
      </w:pPr>
      <w:r w:rsidRPr="006D5BFD">
        <w:rPr>
          <w:bCs/>
          <w:sz w:val="32"/>
          <w:szCs w:val="32"/>
        </w:rPr>
        <w:lastRenderedPageBreak/>
        <w:t>A. SPRIEVODNÁ SPRÁVA</w:t>
      </w:r>
      <w:bookmarkStart w:id="0" w:name="_Toc32924214"/>
      <w:r>
        <w:rPr>
          <w:bCs/>
          <w:sz w:val="32"/>
          <w:szCs w:val="32"/>
        </w:rPr>
        <w:br/>
      </w:r>
      <w:r w:rsidRPr="00822999">
        <w:rPr>
          <w:b/>
          <w:szCs w:val="22"/>
        </w:rPr>
        <w:t>A.1    Identifikačné údaje stavby</w:t>
      </w:r>
      <w:bookmarkEnd w:id="0"/>
    </w:p>
    <w:p w:rsidR="00583C59" w:rsidRDefault="00583C59" w:rsidP="00583C59">
      <w:pPr>
        <w:spacing w:line="276" w:lineRule="auto"/>
        <w:rPr>
          <w:b/>
          <w:sz w:val="22"/>
          <w:szCs w:val="22"/>
        </w:rPr>
      </w:pPr>
      <w:r w:rsidRPr="00BD5E3D">
        <w:rPr>
          <w:b/>
          <w:sz w:val="22"/>
          <w:szCs w:val="22"/>
        </w:rPr>
        <w:t xml:space="preserve">A.1.1 Údaje o stavbe     </w:t>
      </w:r>
    </w:p>
    <w:p w:rsidR="00583C59" w:rsidRDefault="00583C59" w:rsidP="00583C59">
      <w:pPr>
        <w:pStyle w:val="EndnoteText"/>
        <w:rPr>
          <w:rFonts w:eastAsia="Times New Roman;Times New Roman"/>
          <w:b/>
          <w:bCs/>
          <w:color w:val="00000A"/>
          <w:sz w:val="24"/>
          <w:szCs w:val="24"/>
        </w:rPr>
      </w:pPr>
    </w:p>
    <w:p w:rsidR="00583C59" w:rsidRDefault="00583C59" w:rsidP="00583C59">
      <w:pPr>
        <w:pStyle w:val="EndnoteText"/>
      </w:pPr>
      <w:r>
        <w:t>Miesto stavby</w:t>
      </w:r>
      <w:r>
        <w:tab/>
      </w:r>
    </w:p>
    <w:p w:rsidR="00583C59" w:rsidRDefault="00583C59" w:rsidP="00583C59">
      <w:pPr>
        <w:pStyle w:val="EndnoteText"/>
      </w:pPr>
      <w:r>
        <w:t>Adresa:</w:t>
      </w:r>
      <w:r>
        <w:tab/>
      </w:r>
      <w:r>
        <w:tab/>
      </w:r>
      <w:r>
        <w:tab/>
      </w:r>
      <w:r>
        <w:tab/>
      </w:r>
      <w:r>
        <w:rPr>
          <w:bCs/>
        </w:rPr>
        <w:t>Šafáriková 56</w:t>
      </w:r>
      <w:r>
        <w:t>, Tornaľa 982 01</w:t>
      </w:r>
    </w:p>
    <w:p w:rsidR="00583C59" w:rsidRDefault="00583C59" w:rsidP="00583C59">
      <w:pPr>
        <w:pStyle w:val="EndnoteText"/>
      </w:pPr>
      <w:r>
        <w:t>Parcela:</w:t>
      </w:r>
      <w:r>
        <w:tab/>
      </w:r>
      <w:r>
        <w:tab/>
      </w:r>
      <w:r>
        <w:tab/>
      </w:r>
      <w:r>
        <w:tab/>
        <w:t xml:space="preserve">k.ú. Tornaľa, parc. č. </w:t>
      </w:r>
      <w:r>
        <w:rPr>
          <w:bCs/>
        </w:rPr>
        <w:t>1869/17, 1869/37, 1869/40</w:t>
      </w:r>
    </w:p>
    <w:p w:rsidR="00583C59" w:rsidRDefault="00583C59" w:rsidP="00583C59">
      <w:pPr>
        <w:pStyle w:val="EndnoteText"/>
      </w:pPr>
      <w:r>
        <w:t>Kraj:</w:t>
      </w:r>
      <w:r>
        <w:tab/>
      </w:r>
      <w:r>
        <w:tab/>
      </w:r>
      <w:r>
        <w:tab/>
      </w:r>
      <w:r>
        <w:tab/>
      </w:r>
      <w:r>
        <w:tab/>
        <w:t xml:space="preserve">Banskobystrický </w:t>
      </w:r>
      <w:r>
        <w:br/>
        <w:t>Okres:</w:t>
      </w:r>
      <w:r>
        <w:tab/>
      </w:r>
      <w:r>
        <w:tab/>
      </w:r>
      <w:r>
        <w:tab/>
      </w:r>
      <w:r>
        <w:tab/>
      </w:r>
      <w:r>
        <w:tab/>
        <w:t>Revúca</w:t>
      </w:r>
    </w:p>
    <w:p w:rsidR="00583C59" w:rsidRDefault="00583C59" w:rsidP="00583C59">
      <w:pPr>
        <w:pStyle w:val="EndnoteText"/>
      </w:pPr>
    </w:p>
    <w:p w:rsidR="00583C59" w:rsidRPr="00BD5E3D" w:rsidRDefault="00583C59" w:rsidP="00583C59">
      <w:pPr>
        <w:pStyle w:val="EndnoteText"/>
        <w:rPr>
          <w:rFonts w:cs="RomanT"/>
        </w:rPr>
      </w:pPr>
      <w:r w:rsidRPr="00BD5E3D">
        <w:rPr>
          <w:rFonts w:cs="RomanT"/>
        </w:rPr>
        <w:t>Predmet dokumentácie:</w:t>
      </w:r>
      <w:r>
        <w:rPr>
          <w:rFonts w:cs="RomanT"/>
        </w:rPr>
        <w:tab/>
      </w:r>
      <w:r w:rsidRPr="00BD5E3D">
        <w:rPr>
          <w:rFonts w:cs="RomanT"/>
        </w:rPr>
        <w:tab/>
        <w:t>Predmetom dokumentácie je zmena existujúcej stavby</w:t>
      </w:r>
    </w:p>
    <w:p w:rsidR="00583C59" w:rsidRPr="00401054" w:rsidRDefault="00583C59" w:rsidP="00583C59">
      <w:pPr>
        <w:pStyle w:val="EndnoteText"/>
      </w:pPr>
      <w:r w:rsidRPr="00BD5E3D">
        <w:rPr>
          <w:rFonts w:cs="RomanT"/>
        </w:rPr>
        <w:t>Účel stavby podľa JKSO:</w:t>
      </w:r>
      <w:r>
        <w:rPr>
          <w:rFonts w:cs="RomanT"/>
        </w:rPr>
        <w:tab/>
      </w:r>
      <w:r w:rsidRPr="00401054">
        <w:rPr>
          <w:rFonts w:cs="RomanT"/>
          <w:color w:val="FF0000"/>
        </w:rPr>
        <w:t xml:space="preserve"> </w:t>
      </w:r>
      <w:r>
        <w:rPr>
          <w:rFonts w:cs="RomanT"/>
          <w:color w:val="FF0000"/>
        </w:rPr>
        <w:tab/>
      </w:r>
      <w:r w:rsidRPr="00401054">
        <w:t>801 34</w:t>
      </w:r>
      <w:r>
        <w:t>-</w:t>
      </w:r>
      <w:r w:rsidRPr="00401054">
        <w:t xml:space="preserve"> budovy učební odborných škôl</w:t>
      </w:r>
    </w:p>
    <w:p w:rsidR="00583C59" w:rsidRPr="00401054" w:rsidRDefault="00583C59" w:rsidP="00583C59">
      <w:pPr>
        <w:spacing w:line="276" w:lineRule="auto"/>
        <w:ind w:left="3540" w:hanging="3540"/>
        <w:rPr>
          <w:color w:val="FF0000"/>
          <w:sz w:val="20"/>
          <w:szCs w:val="20"/>
        </w:rPr>
      </w:pPr>
      <w:r w:rsidRPr="00401054">
        <w:rPr>
          <w:color w:val="FF0000"/>
          <w:sz w:val="20"/>
          <w:szCs w:val="20"/>
        </w:rPr>
        <w:tab/>
      </w:r>
    </w:p>
    <w:p w:rsidR="00583C59" w:rsidRDefault="00583C59" w:rsidP="00583C59">
      <w:pPr>
        <w:spacing w:line="276" w:lineRule="auto"/>
        <w:rPr>
          <w:b/>
          <w:sz w:val="22"/>
          <w:szCs w:val="22"/>
        </w:rPr>
      </w:pPr>
      <w:r w:rsidRPr="00BD5E3D">
        <w:rPr>
          <w:b/>
          <w:sz w:val="22"/>
          <w:szCs w:val="22"/>
        </w:rPr>
        <w:t xml:space="preserve">A.1.2 Údaje o stavebníkovi     </w:t>
      </w:r>
    </w:p>
    <w:p w:rsidR="00583C59" w:rsidRPr="00BD5E3D" w:rsidRDefault="00583C59" w:rsidP="00583C59">
      <w:pPr>
        <w:spacing w:line="276" w:lineRule="auto"/>
        <w:rPr>
          <w:b/>
          <w:sz w:val="22"/>
          <w:szCs w:val="22"/>
        </w:rPr>
      </w:pPr>
    </w:p>
    <w:p w:rsidR="00583C59" w:rsidRDefault="00583C59" w:rsidP="00583C59">
      <w:pPr>
        <w:spacing w:line="360" w:lineRule="auto"/>
        <w:rPr>
          <w:bCs/>
          <w:sz w:val="20"/>
          <w:szCs w:val="20"/>
        </w:rPr>
      </w:pPr>
      <w:r>
        <w:rPr>
          <w:bCs/>
          <w:sz w:val="20"/>
          <w:szCs w:val="20"/>
        </w:rPr>
        <w:t>Stavebník:</w:t>
      </w:r>
      <w:bookmarkStart w:id="1" w:name="contact_BoxV_1-school_name"/>
      <w:bookmarkStart w:id="2" w:name="contact_DFText_2-school_name"/>
      <w:bookmarkEnd w:id="1"/>
      <w:bookmarkEnd w:id="2"/>
      <w:r>
        <w:rPr>
          <w:bCs/>
          <w:sz w:val="20"/>
          <w:szCs w:val="20"/>
        </w:rPr>
        <w:tab/>
      </w:r>
      <w:r>
        <w:rPr>
          <w:bCs/>
          <w:sz w:val="20"/>
          <w:szCs w:val="20"/>
        </w:rPr>
        <w:tab/>
        <w:t>Stredná odborná škola – Szakközépiskola</w:t>
      </w:r>
    </w:p>
    <w:p w:rsidR="00583C59" w:rsidRDefault="00583C59" w:rsidP="00583C59">
      <w:pPr>
        <w:spacing w:line="360" w:lineRule="auto"/>
        <w:rPr>
          <w:rStyle w:val="Hypertextovprepojenie"/>
          <w:bCs/>
          <w:color w:val="000000"/>
          <w:sz w:val="20"/>
          <w:szCs w:val="20"/>
        </w:rPr>
      </w:pPr>
      <w:r>
        <w:rPr>
          <w:bCs/>
          <w:sz w:val="20"/>
          <w:szCs w:val="20"/>
        </w:rPr>
        <w:tab/>
      </w:r>
      <w:r>
        <w:rPr>
          <w:bCs/>
          <w:sz w:val="20"/>
          <w:szCs w:val="20"/>
        </w:rPr>
        <w:tab/>
      </w:r>
      <w:r>
        <w:rPr>
          <w:bCs/>
          <w:sz w:val="20"/>
          <w:szCs w:val="20"/>
        </w:rPr>
        <w:tab/>
        <w:t xml:space="preserve">Šafárikova 56, 982 01 Tornaľa, </w:t>
      </w:r>
      <w:r w:rsidRPr="00583C59">
        <w:rPr>
          <w:rStyle w:val="Hypertextovprepojenie"/>
          <w:bCs/>
          <w:color w:val="000000"/>
          <w:sz w:val="20"/>
          <w:szCs w:val="20"/>
          <w:u w:val="none"/>
        </w:rPr>
        <w:t>riaditel@sostornala.sk</w:t>
      </w:r>
      <w:r>
        <w:rPr>
          <w:rStyle w:val="Hypertextovprepojenie"/>
          <w:bCs/>
          <w:color w:val="000000"/>
          <w:sz w:val="20"/>
          <w:szCs w:val="20"/>
        </w:rPr>
        <w:br/>
      </w:r>
      <w:r w:rsidRPr="00583C59">
        <w:rPr>
          <w:rStyle w:val="Hypertextovprepojenie"/>
          <w:bCs/>
          <w:color w:val="000000"/>
          <w:sz w:val="20"/>
          <w:szCs w:val="20"/>
          <w:u w:val="none"/>
        </w:rPr>
        <w:t>Štatutárny orgán:</w:t>
      </w:r>
      <w:r w:rsidRPr="00583C59">
        <w:rPr>
          <w:rStyle w:val="Hypertextovprepojenie"/>
          <w:bCs/>
          <w:color w:val="000000"/>
          <w:sz w:val="20"/>
          <w:szCs w:val="20"/>
          <w:u w:val="none"/>
        </w:rPr>
        <w:tab/>
        <w:t>Ing.</w:t>
      </w:r>
      <w:r w:rsidR="009C41E7">
        <w:rPr>
          <w:rStyle w:val="Hypertextovprepojenie"/>
          <w:bCs/>
          <w:color w:val="000000"/>
          <w:sz w:val="20"/>
          <w:szCs w:val="20"/>
          <w:u w:val="none"/>
        </w:rPr>
        <w:t xml:space="preserve"> </w:t>
      </w:r>
      <w:r w:rsidRPr="00583C59">
        <w:rPr>
          <w:rStyle w:val="Hypertextovprepojenie"/>
          <w:bCs/>
          <w:color w:val="000000"/>
          <w:sz w:val="20"/>
          <w:szCs w:val="20"/>
          <w:u w:val="none"/>
        </w:rPr>
        <w:t>Eva Šimková</w:t>
      </w:r>
    </w:p>
    <w:p w:rsidR="00583C59" w:rsidRPr="00401054" w:rsidRDefault="00583C59" w:rsidP="00583C59">
      <w:pPr>
        <w:spacing w:line="276" w:lineRule="auto"/>
        <w:rPr>
          <w:b/>
          <w:sz w:val="16"/>
          <w:szCs w:val="16"/>
        </w:rPr>
      </w:pPr>
    </w:p>
    <w:p w:rsidR="00583C59" w:rsidRPr="00BD5E3D" w:rsidRDefault="00583C59" w:rsidP="00583C59">
      <w:pPr>
        <w:spacing w:line="276" w:lineRule="auto"/>
        <w:rPr>
          <w:b/>
          <w:sz w:val="22"/>
          <w:szCs w:val="22"/>
        </w:rPr>
      </w:pPr>
      <w:r w:rsidRPr="00BD5E3D">
        <w:rPr>
          <w:b/>
          <w:sz w:val="22"/>
          <w:szCs w:val="22"/>
        </w:rPr>
        <w:t xml:space="preserve">A.1.3 Údaje o spracovateľoch projektovej dokumentácie    </w:t>
      </w:r>
    </w:p>
    <w:p w:rsidR="007E2E7B" w:rsidRDefault="007E2E7B">
      <w:pPr>
        <w:spacing w:line="360" w:lineRule="auto"/>
        <w:jc w:val="both"/>
        <w:rPr>
          <w:bCs/>
          <w:color w:val="000000"/>
          <w:sz w:val="20"/>
          <w:szCs w:val="20"/>
        </w:rPr>
      </w:pPr>
    </w:p>
    <w:p w:rsidR="007E2E7B" w:rsidRDefault="00566F81">
      <w:pPr>
        <w:spacing w:line="360" w:lineRule="auto"/>
        <w:jc w:val="both"/>
      </w:pPr>
      <w:r>
        <w:rPr>
          <w:b/>
          <w:bCs/>
          <w:sz w:val="20"/>
          <w:szCs w:val="20"/>
        </w:rPr>
        <w:t>Autor:</w:t>
      </w:r>
      <w:r>
        <w:rPr>
          <w:bCs/>
          <w:sz w:val="20"/>
          <w:szCs w:val="20"/>
        </w:rPr>
        <w:tab/>
      </w:r>
      <w:r>
        <w:rPr>
          <w:bCs/>
          <w:sz w:val="20"/>
          <w:szCs w:val="20"/>
        </w:rPr>
        <w:tab/>
      </w:r>
      <w:r>
        <w:rPr>
          <w:bCs/>
          <w:sz w:val="20"/>
          <w:szCs w:val="20"/>
        </w:rPr>
        <w:tab/>
        <w:t>Ing. arch. Tereza Vrbová, Ing. arch. Mário Regec</w:t>
      </w:r>
    </w:p>
    <w:p w:rsidR="007E2E7B" w:rsidRDefault="007E2E7B">
      <w:pPr>
        <w:spacing w:line="360" w:lineRule="auto"/>
        <w:jc w:val="both"/>
        <w:rPr>
          <w:bCs/>
          <w:sz w:val="20"/>
          <w:szCs w:val="20"/>
        </w:rPr>
      </w:pPr>
    </w:p>
    <w:p w:rsidR="007E2E7B" w:rsidRDefault="00566F81">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Cs/>
          <w:sz w:val="20"/>
          <w:szCs w:val="20"/>
        </w:rPr>
        <w:t>Ing. arch. Mário Regec, SKA č. 2354 AA</w:t>
      </w:r>
    </w:p>
    <w:p w:rsidR="007E2E7B" w:rsidRDefault="00566F81">
      <w:pPr>
        <w:spacing w:line="360" w:lineRule="auto"/>
        <w:jc w:val="both"/>
        <w:rPr>
          <w:bCs/>
          <w:sz w:val="20"/>
          <w:szCs w:val="20"/>
        </w:rPr>
      </w:pPr>
      <w:r>
        <w:rPr>
          <w:bCs/>
          <w:sz w:val="20"/>
          <w:szCs w:val="20"/>
        </w:rPr>
        <w:tab/>
      </w:r>
      <w:r>
        <w:rPr>
          <w:bCs/>
          <w:sz w:val="20"/>
          <w:szCs w:val="20"/>
        </w:rPr>
        <w:tab/>
      </w:r>
      <w:r>
        <w:rPr>
          <w:bCs/>
          <w:sz w:val="20"/>
          <w:szCs w:val="20"/>
        </w:rPr>
        <w:tab/>
        <w:t>regec+vrbova architekti s.r.o., Stakčínska 2920, 069 01 Snina</w:t>
      </w:r>
    </w:p>
    <w:p w:rsidR="007E2E7B" w:rsidRDefault="00566F81">
      <w:pPr>
        <w:spacing w:line="360" w:lineRule="auto"/>
        <w:jc w:val="both"/>
        <w:rPr>
          <w:bCs/>
          <w:sz w:val="20"/>
          <w:szCs w:val="20"/>
        </w:rPr>
      </w:pPr>
      <w:r>
        <w:rPr>
          <w:bCs/>
          <w:sz w:val="20"/>
          <w:szCs w:val="20"/>
        </w:rPr>
        <w:t>Vypracoval:</w:t>
      </w:r>
      <w:r>
        <w:rPr>
          <w:bCs/>
          <w:sz w:val="20"/>
          <w:szCs w:val="20"/>
        </w:rPr>
        <w:tab/>
      </w:r>
      <w:r>
        <w:rPr>
          <w:bCs/>
          <w:sz w:val="20"/>
          <w:szCs w:val="20"/>
        </w:rPr>
        <w:tab/>
      </w:r>
      <w:r w:rsidR="00BE6E29">
        <w:rPr>
          <w:bCs/>
          <w:sz w:val="20"/>
          <w:szCs w:val="20"/>
        </w:rPr>
        <w:t xml:space="preserve">Ing. arch. Mário Regec, </w:t>
      </w:r>
      <w:r>
        <w:rPr>
          <w:bCs/>
          <w:sz w:val="20"/>
          <w:szCs w:val="20"/>
        </w:rPr>
        <w:t>Ing. Jakub Barančík</w:t>
      </w:r>
    </w:p>
    <w:p w:rsidR="007E2E7B" w:rsidRDefault="007E2E7B">
      <w:pPr>
        <w:spacing w:line="360" w:lineRule="auto"/>
        <w:jc w:val="both"/>
        <w:rPr>
          <w:bCs/>
          <w:sz w:val="20"/>
          <w:szCs w:val="20"/>
        </w:rPr>
      </w:pPr>
    </w:p>
    <w:p w:rsidR="007E2E7B" w:rsidRDefault="00566F81">
      <w:pPr>
        <w:spacing w:line="360" w:lineRule="auto"/>
        <w:jc w:val="both"/>
      </w:pPr>
      <w:r>
        <w:rPr>
          <w:b/>
          <w:bCs/>
          <w:sz w:val="20"/>
          <w:szCs w:val="20"/>
        </w:rPr>
        <w:t>Statika:</w:t>
      </w:r>
      <w:r>
        <w:rPr>
          <w:b/>
          <w:bCs/>
          <w:sz w:val="20"/>
          <w:szCs w:val="20"/>
        </w:rPr>
        <w:tab/>
      </w:r>
      <w:r>
        <w:rPr>
          <w:bCs/>
          <w:sz w:val="20"/>
          <w:szCs w:val="20"/>
        </w:rPr>
        <w:tab/>
      </w:r>
      <w:r>
        <w:rPr>
          <w:bCs/>
          <w:sz w:val="20"/>
          <w:szCs w:val="20"/>
        </w:rPr>
        <w:tab/>
        <w:t>Ing. Jozef Polák, SKSI č. 0592 I3</w:t>
      </w:r>
    </w:p>
    <w:p w:rsidR="007E2E7B" w:rsidRDefault="00566F81">
      <w:pPr>
        <w:spacing w:line="360" w:lineRule="auto"/>
        <w:jc w:val="both"/>
        <w:rPr>
          <w:bCs/>
          <w:sz w:val="20"/>
          <w:szCs w:val="20"/>
        </w:rPr>
      </w:pPr>
      <w:r>
        <w:rPr>
          <w:bCs/>
          <w:sz w:val="20"/>
          <w:szCs w:val="20"/>
        </w:rPr>
        <w:tab/>
      </w:r>
      <w:r>
        <w:rPr>
          <w:bCs/>
          <w:sz w:val="20"/>
          <w:szCs w:val="20"/>
        </w:rPr>
        <w:tab/>
      </w:r>
      <w:r>
        <w:rPr>
          <w:bCs/>
          <w:sz w:val="20"/>
          <w:szCs w:val="20"/>
        </w:rPr>
        <w:tab/>
        <w:t>Static studio s.r.o., Baštova 3166/45, 080 01 Prešov</w:t>
      </w:r>
    </w:p>
    <w:p w:rsidR="007E2E7B" w:rsidRDefault="007E2E7B">
      <w:pPr>
        <w:spacing w:line="360" w:lineRule="auto"/>
        <w:jc w:val="both"/>
        <w:rPr>
          <w:bCs/>
          <w:sz w:val="20"/>
          <w:szCs w:val="20"/>
        </w:rPr>
      </w:pPr>
    </w:p>
    <w:p w:rsidR="007E2E7B" w:rsidRDefault="00566F81">
      <w:pPr>
        <w:spacing w:line="360" w:lineRule="auto"/>
        <w:jc w:val="both"/>
      </w:pPr>
      <w:r>
        <w:rPr>
          <w:b/>
          <w:bCs/>
          <w:sz w:val="20"/>
          <w:szCs w:val="20"/>
        </w:rPr>
        <w:t>ELI:</w:t>
      </w:r>
      <w:r>
        <w:rPr>
          <w:b/>
          <w:bCs/>
          <w:sz w:val="20"/>
          <w:szCs w:val="20"/>
        </w:rPr>
        <w:tab/>
      </w:r>
      <w:r>
        <w:rPr>
          <w:b/>
          <w:bCs/>
          <w:sz w:val="20"/>
          <w:szCs w:val="20"/>
        </w:rPr>
        <w:tab/>
      </w:r>
      <w:r>
        <w:rPr>
          <w:b/>
          <w:bCs/>
          <w:sz w:val="20"/>
          <w:szCs w:val="20"/>
        </w:rPr>
        <w:tab/>
      </w:r>
      <w:r>
        <w:rPr>
          <w:bCs/>
          <w:sz w:val="20"/>
          <w:szCs w:val="20"/>
        </w:rPr>
        <w:t>Ing. Stanislav Gergeľ, SKSI č. 2645 I4</w:t>
      </w:r>
    </w:p>
    <w:p w:rsidR="007E2E7B" w:rsidRDefault="00566F81">
      <w:pPr>
        <w:spacing w:line="360" w:lineRule="auto"/>
        <w:jc w:val="both"/>
        <w:rPr>
          <w:bCs/>
          <w:sz w:val="20"/>
          <w:szCs w:val="20"/>
        </w:rPr>
      </w:pPr>
      <w:r>
        <w:rPr>
          <w:bCs/>
          <w:sz w:val="20"/>
          <w:szCs w:val="20"/>
        </w:rPr>
        <w:tab/>
      </w:r>
      <w:r>
        <w:rPr>
          <w:bCs/>
          <w:sz w:val="20"/>
          <w:szCs w:val="20"/>
        </w:rPr>
        <w:tab/>
      </w:r>
      <w:r>
        <w:rPr>
          <w:bCs/>
          <w:sz w:val="20"/>
          <w:szCs w:val="20"/>
        </w:rPr>
        <w:tab/>
        <w:t>Budovateľská 36, 066 01 Humenné</w:t>
      </w:r>
    </w:p>
    <w:p w:rsidR="007E2E7B" w:rsidRDefault="007E2E7B">
      <w:pPr>
        <w:spacing w:line="360" w:lineRule="auto"/>
        <w:jc w:val="both"/>
        <w:rPr>
          <w:bCs/>
          <w:sz w:val="20"/>
          <w:szCs w:val="20"/>
        </w:rPr>
      </w:pPr>
    </w:p>
    <w:p w:rsidR="007E2E7B" w:rsidRDefault="00566F81">
      <w:pPr>
        <w:spacing w:line="360" w:lineRule="auto"/>
        <w:jc w:val="both"/>
      </w:pPr>
      <w:r>
        <w:rPr>
          <w:b/>
          <w:bCs/>
          <w:sz w:val="20"/>
          <w:szCs w:val="20"/>
        </w:rPr>
        <w:t>PBS:</w:t>
      </w:r>
      <w:r>
        <w:rPr>
          <w:bCs/>
          <w:sz w:val="20"/>
          <w:szCs w:val="20"/>
        </w:rPr>
        <w:tab/>
      </w:r>
      <w:r>
        <w:rPr>
          <w:bCs/>
          <w:sz w:val="20"/>
          <w:szCs w:val="20"/>
        </w:rPr>
        <w:tab/>
      </w:r>
      <w:r>
        <w:rPr>
          <w:bCs/>
          <w:sz w:val="20"/>
          <w:szCs w:val="20"/>
        </w:rPr>
        <w:tab/>
        <w:t>RNDr. Jozef Terezka, č. 30/2018 BČO</w:t>
      </w:r>
    </w:p>
    <w:p w:rsidR="007E2E7B" w:rsidRDefault="00566F81">
      <w:pPr>
        <w:spacing w:line="360" w:lineRule="auto"/>
        <w:jc w:val="both"/>
        <w:rPr>
          <w:bCs/>
          <w:sz w:val="20"/>
          <w:szCs w:val="20"/>
        </w:rPr>
      </w:pPr>
      <w:r>
        <w:rPr>
          <w:bCs/>
          <w:sz w:val="20"/>
          <w:szCs w:val="20"/>
        </w:rPr>
        <w:tab/>
      </w:r>
      <w:r>
        <w:rPr>
          <w:bCs/>
          <w:sz w:val="20"/>
          <w:szCs w:val="20"/>
        </w:rPr>
        <w:tab/>
      </w:r>
      <w:r>
        <w:rPr>
          <w:bCs/>
          <w:sz w:val="20"/>
          <w:szCs w:val="20"/>
        </w:rPr>
        <w:tab/>
        <w:t>VEO - PREVENT  s.r.o., Krivá 1066/23, 040 01 Košice</w:t>
      </w:r>
    </w:p>
    <w:p w:rsidR="00801039" w:rsidRDefault="00801039">
      <w:pPr>
        <w:spacing w:line="360" w:lineRule="auto"/>
        <w:jc w:val="both"/>
        <w:rPr>
          <w:bCs/>
          <w:sz w:val="20"/>
          <w:szCs w:val="20"/>
        </w:rPr>
      </w:pPr>
    </w:p>
    <w:p w:rsidR="007E2E7B" w:rsidRDefault="00801039">
      <w:pPr>
        <w:spacing w:line="360" w:lineRule="auto"/>
        <w:jc w:val="both"/>
        <w:rPr>
          <w:bCs/>
          <w:sz w:val="20"/>
          <w:szCs w:val="20"/>
        </w:rPr>
      </w:pPr>
      <w:r w:rsidRPr="00801039">
        <w:rPr>
          <w:b/>
          <w:bCs/>
          <w:sz w:val="20"/>
          <w:szCs w:val="20"/>
        </w:rPr>
        <w:t>HSP:</w:t>
      </w:r>
      <w:r>
        <w:rPr>
          <w:bCs/>
          <w:sz w:val="20"/>
          <w:szCs w:val="20"/>
        </w:rPr>
        <w:tab/>
      </w:r>
      <w:r>
        <w:rPr>
          <w:bCs/>
          <w:sz w:val="20"/>
          <w:szCs w:val="20"/>
        </w:rPr>
        <w:tab/>
      </w:r>
      <w:r>
        <w:rPr>
          <w:bCs/>
          <w:sz w:val="20"/>
          <w:szCs w:val="20"/>
        </w:rPr>
        <w:tab/>
        <w:t>Ing. Vladislav Džubák</w:t>
      </w:r>
    </w:p>
    <w:p w:rsidR="00801039" w:rsidRDefault="00801039">
      <w:pPr>
        <w:spacing w:line="360" w:lineRule="auto"/>
        <w:jc w:val="both"/>
        <w:rPr>
          <w:bCs/>
          <w:sz w:val="20"/>
          <w:szCs w:val="20"/>
        </w:rPr>
      </w:pPr>
      <w:r>
        <w:rPr>
          <w:bCs/>
          <w:sz w:val="20"/>
          <w:szCs w:val="20"/>
        </w:rPr>
        <w:tab/>
      </w:r>
      <w:r>
        <w:rPr>
          <w:bCs/>
          <w:sz w:val="20"/>
          <w:szCs w:val="20"/>
        </w:rPr>
        <w:tab/>
      </w:r>
      <w:r>
        <w:rPr>
          <w:bCs/>
          <w:sz w:val="20"/>
          <w:szCs w:val="20"/>
        </w:rPr>
        <w:tab/>
        <w:t>Syteli s.r.o, Duklianska 7, 071 01 Michalovce</w:t>
      </w:r>
    </w:p>
    <w:p w:rsidR="00801039" w:rsidRDefault="00801039">
      <w:pPr>
        <w:spacing w:line="360" w:lineRule="auto"/>
        <w:jc w:val="both"/>
        <w:rPr>
          <w:bCs/>
          <w:sz w:val="20"/>
          <w:szCs w:val="20"/>
        </w:rPr>
      </w:pPr>
    </w:p>
    <w:p w:rsidR="007E2E7B" w:rsidRDefault="00566F81">
      <w:pPr>
        <w:spacing w:line="360" w:lineRule="auto"/>
        <w:jc w:val="both"/>
      </w:pPr>
      <w:r>
        <w:rPr>
          <w:b/>
          <w:bCs/>
          <w:sz w:val="20"/>
          <w:szCs w:val="20"/>
        </w:rPr>
        <w:t>ZTI:</w:t>
      </w:r>
      <w:r>
        <w:rPr>
          <w:bCs/>
          <w:sz w:val="20"/>
          <w:szCs w:val="20"/>
        </w:rPr>
        <w:tab/>
      </w:r>
      <w:r>
        <w:rPr>
          <w:bCs/>
          <w:sz w:val="20"/>
          <w:szCs w:val="20"/>
        </w:rPr>
        <w:tab/>
      </w:r>
      <w:r>
        <w:rPr>
          <w:bCs/>
          <w:sz w:val="20"/>
          <w:szCs w:val="20"/>
        </w:rPr>
        <w:tab/>
        <w:t>Ing. PhD. Pavol Fedorčák, SKSI č. 5986 I4, I2</w:t>
      </w:r>
    </w:p>
    <w:p w:rsidR="007E2E7B" w:rsidRDefault="00566F81">
      <w:pPr>
        <w:spacing w:line="360" w:lineRule="auto"/>
        <w:jc w:val="both"/>
        <w:rPr>
          <w:bCs/>
          <w:sz w:val="20"/>
          <w:szCs w:val="20"/>
        </w:rPr>
      </w:pPr>
      <w:r>
        <w:rPr>
          <w:bCs/>
          <w:sz w:val="20"/>
          <w:szCs w:val="20"/>
        </w:rPr>
        <w:tab/>
      </w:r>
      <w:r>
        <w:rPr>
          <w:bCs/>
          <w:sz w:val="20"/>
          <w:szCs w:val="20"/>
        </w:rPr>
        <w:tab/>
      </w:r>
      <w:r>
        <w:rPr>
          <w:bCs/>
          <w:sz w:val="20"/>
          <w:szCs w:val="20"/>
        </w:rPr>
        <w:tab/>
        <w:t>Enau s.r.o., Komárany 59, 093 03, Vranov nad Topľou</w:t>
      </w:r>
    </w:p>
    <w:p w:rsidR="007E2E7B" w:rsidRDefault="007E2E7B">
      <w:pPr>
        <w:spacing w:line="360" w:lineRule="auto"/>
        <w:jc w:val="both"/>
        <w:rPr>
          <w:bCs/>
          <w:sz w:val="20"/>
          <w:szCs w:val="20"/>
        </w:rPr>
      </w:pPr>
    </w:p>
    <w:p w:rsidR="007E2E7B" w:rsidRDefault="00E90B7C">
      <w:pPr>
        <w:spacing w:line="360" w:lineRule="auto"/>
        <w:jc w:val="both"/>
      </w:pPr>
      <w:r>
        <w:rPr>
          <w:b/>
          <w:bCs/>
          <w:sz w:val="20"/>
          <w:szCs w:val="20"/>
        </w:rPr>
        <w:lastRenderedPageBreak/>
        <w:t>PEH</w:t>
      </w:r>
      <w:r w:rsidR="00566F81">
        <w:rPr>
          <w:b/>
          <w:bCs/>
          <w:sz w:val="20"/>
          <w:szCs w:val="20"/>
        </w:rPr>
        <w:t>:</w:t>
      </w:r>
      <w:r w:rsidR="00566F81">
        <w:rPr>
          <w:bCs/>
          <w:sz w:val="20"/>
          <w:szCs w:val="20"/>
        </w:rPr>
        <w:tab/>
      </w:r>
      <w:r w:rsidR="00566F81">
        <w:rPr>
          <w:bCs/>
          <w:sz w:val="20"/>
          <w:szCs w:val="20"/>
        </w:rPr>
        <w:tab/>
      </w:r>
      <w:r w:rsidR="00566F81">
        <w:rPr>
          <w:bCs/>
          <w:sz w:val="20"/>
          <w:szCs w:val="20"/>
        </w:rPr>
        <w:tab/>
        <w:t>Ing. Róbert Galovič, SKSI č. 382*1*2017</w:t>
      </w:r>
    </w:p>
    <w:p w:rsidR="007E2E7B" w:rsidRDefault="00566F81">
      <w:pPr>
        <w:spacing w:line="360" w:lineRule="auto"/>
        <w:ind w:left="1416" w:firstLine="708"/>
        <w:jc w:val="both"/>
        <w:rPr>
          <w:bCs/>
          <w:sz w:val="20"/>
          <w:szCs w:val="20"/>
        </w:rPr>
      </w:pPr>
      <w:r>
        <w:rPr>
          <w:bCs/>
          <w:sz w:val="20"/>
          <w:szCs w:val="20"/>
        </w:rPr>
        <w:t>Čajakova 2171/10, 010 01 Žilina</w:t>
      </w:r>
    </w:p>
    <w:p w:rsidR="007E2E7B" w:rsidRPr="00583C59" w:rsidRDefault="00566F81">
      <w:pPr>
        <w:pStyle w:val="Caption"/>
        <w:spacing w:line="360" w:lineRule="auto"/>
        <w:jc w:val="both"/>
        <w:rPr>
          <w:rFonts w:ascii="Century Gothic" w:hAnsi="Century Gothic" w:cs="Century Gothic"/>
          <w:b/>
          <w:bCs/>
          <w:i w:val="0"/>
          <w:iCs w:val="0"/>
          <w:sz w:val="24"/>
          <w:lang w:bidi="ar-SA"/>
        </w:rPr>
      </w:pPr>
      <w:r w:rsidRPr="00583C59">
        <w:rPr>
          <w:rFonts w:ascii="Century Gothic" w:hAnsi="Century Gothic" w:cs="Century Gothic"/>
          <w:b/>
          <w:bCs/>
          <w:i w:val="0"/>
          <w:iCs w:val="0"/>
          <w:sz w:val="24"/>
          <w:lang w:bidi="ar-SA"/>
        </w:rPr>
        <w:t>A.2</w:t>
      </w:r>
      <w:r w:rsidRPr="00583C59">
        <w:rPr>
          <w:rFonts w:ascii="Century Gothic" w:hAnsi="Century Gothic" w:cs="Century Gothic"/>
          <w:b/>
          <w:bCs/>
          <w:i w:val="0"/>
          <w:iCs w:val="0"/>
          <w:sz w:val="24"/>
          <w:lang w:bidi="ar-SA"/>
        </w:rPr>
        <w:tab/>
      </w:r>
      <w:r w:rsidRPr="00583C59">
        <w:rPr>
          <w:rFonts w:ascii="Century Gothic" w:hAnsi="Century Gothic" w:cs="Century Gothic"/>
          <w:b/>
          <w:bCs/>
          <w:i w:val="0"/>
          <w:iCs w:val="0"/>
          <w:sz w:val="24"/>
          <w:lang w:bidi="ar-SA"/>
        </w:rPr>
        <w:tab/>
        <w:t>Členenie stavby na objekty a technické a technologické zariadenia</w:t>
      </w:r>
    </w:p>
    <w:p w:rsidR="007E2E7B" w:rsidRDefault="007E2E7B" w:rsidP="0081438B">
      <w:pPr>
        <w:spacing w:line="276" w:lineRule="auto"/>
        <w:jc w:val="both"/>
      </w:pPr>
    </w:p>
    <w:p w:rsidR="007E2E7B" w:rsidRDefault="00566F81" w:rsidP="0081438B">
      <w:pPr>
        <w:spacing w:line="276" w:lineRule="auto"/>
        <w:jc w:val="both"/>
        <w:rPr>
          <w:sz w:val="20"/>
          <w:szCs w:val="20"/>
        </w:rPr>
      </w:pPr>
      <w:r>
        <w:rPr>
          <w:sz w:val="20"/>
          <w:szCs w:val="20"/>
        </w:rPr>
        <w:t>Objekty:</w:t>
      </w:r>
      <w:r>
        <w:rPr>
          <w:sz w:val="20"/>
          <w:szCs w:val="20"/>
        </w:rPr>
        <w:tab/>
        <w:t>SO 01 – Budova SOŠ</w:t>
      </w:r>
    </w:p>
    <w:p w:rsidR="007E2E7B" w:rsidRDefault="00566F81" w:rsidP="0081438B">
      <w:pPr>
        <w:spacing w:line="276" w:lineRule="auto"/>
        <w:jc w:val="both"/>
        <w:rPr>
          <w:sz w:val="20"/>
          <w:szCs w:val="20"/>
        </w:rPr>
      </w:pPr>
      <w:r>
        <w:rPr>
          <w:sz w:val="20"/>
          <w:szCs w:val="20"/>
        </w:rPr>
        <w:tab/>
      </w:r>
      <w:r>
        <w:rPr>
          <w:sz w:val="20"/>
          <w:szCs w:val="20"/>
        </w:rPr>
        <w:tab/>
        <w:t>SO 02 – Zhromažďovacia plocha - chodník</w:t>
      </w:r>
    </w:p>
    <w:p w:rsidR="007E2E7B" w:rsidRDefault="00566F81" w:rsidP="0081438B">
      <w:pPr>
        <w:spacing w:line="276" w:lineRule="auto"/>
        <w:jc w:val="both"/>
        <w:rPr>
          <w:sz w:val="20"/>
          <w:szCs w:val="20"/>
        </w:rPr>
      </w:pPr>
      <w:r>
        <w:rPr>
          <w:sz w:val="20"/>
          <w:szCs w:val="20"/>
        </w:rPr>
        <w:tab/>
      </w:r>
      <w:r>
        <w:rPr>
          <w:sz w:val="20"/>
          <w:szCs w:val="20"/>
        </w:rPr>
        <w:tab/>
        <w:t>SO 03 – Oplotenie</w:t>
      </w:r>
    </w:p>
    <w:p w:rsidR="007E2E7B" w:rsidRDefault="00566F81" w:rsidP="0081438B">
      <w:pPr>
        <w:spacing w:line="276" w:lineRule="auto"/>
        <w:jc w:val="both"/>
        <w:rPr>
          <w:sz w:val="20"/>
          <w:szCs w:val="20"/>
        </w:rPr>
      </w:pPr>
      <w:r>
        <w:rPr>
          <w:sz w:val="20"/>
          <w:szCs w:val="20"/>
        </w:rPr>
        <w:tab/>
      </w:r>
      <w:r>
        <w:rPr>
          <w:sz w:val="20"/>
          <w:szCs w:val="20"/>
        </w:rPr>
        <w:tab/>
        <w:t>SO 04 – Prístrešok na bicykle</w:t>
      </w:r>
    </w:p>
    <w:p w:rsidR="007E2E7B" w:rsidRDefault="00566F81" w:rsidP="0081438B">
      <w:pPr>
        <w:spacing w:line="276" w:lineRule="auto"/>
        <w:jc w:val="both"/>
        <w:rPr>
          <w:sz w:val="20"/>
          <w:szCs w:val="20"/>
        </w:rPr>
      </w:pPr>
      <w:r>
        <w:rPr>
          <w:sz w:val="20"/>
          <w:szCs w:val="20"/>
        </w:rPr>
        <w:tab/>
      </w:r>
      <w:r>
        <w:rPr>
          <w:sz w:val="20"/>
          <w:szCs w:val="20"/>
        </w:rPr>
        <w:tab/>
        <w:t>SO 05 – Exteriérové fitness zariadenia</w:t>
      </w:r>
    </w:p>
    <w:p w:rsidR="007E2E7B" w:rsidRDefault="00566F81" w:rsidP="0081438B">
      <w:pPr>
        <w:spacing w:line="276" w:lineRule="auto"/>
        <w:jc w:val="both"/>
        <w:rPr>
          <w:sz w:val="20"/>
          <w:szCs w:val="20"/>
        </w:rPr>
      </w:pPr>
      <w:r>
        <w:rPr>
          <w:sz w:val="20"/>
          <w:szCs w:val="20"/>
        </w:rPr>
        <w:tab/>
      </w:r>
      <w:r>
        <w:rPr>
          <w:sz w:val="20"/>
          <w:szCs w:val="20"/>
        </w:rPr>
        <w:tab/>
        <w:t>SO 06 – Spevnená plocha - chodník</w:t>
      </w:r>
    </w:p>
    <w:p w:rsidR="007E2E7B" w:rsidRDefault="007E2E7B" w:rsidP="0081438B">
      <w:pPr>
        <w:spacing w:line="276" w:lineRule="auto"/>
        <w:jc w:val="both"/>
        <w:rPr>
          <w:sz w:val="20"/>
          <w:szCs w:val="20"/>
        </w:rPr>
      </w:pPr>
    </w:p>
    <w:p w:rsidR="00801039" w:rsidRDefault="00801039" w:rsidP="0081438B">
      <w:pPr>
        <w:spacing w:line="276" w:lineRule="auto"/>
        <w:jc w:val="both"/>
        <w:rPr>
          <w:sz w:val="20"/>
          <w:szCs w:val="20"/>
        </w:rPr>
      </w:pPr>
    </w:p>
    <w:p w:rsidR="007E2E7B" w:rsidRDefault="00566F81" w:rsidP="0081438B">
      <w:pPr>
        <w:spacing w:line="276" w:lineRule="auto"/>
        <w:jc w:val="both"/>
      </w:pPr>
      <w:r>
        <w:rPr>
          <w:b/>
          <w:bCs/>
        </w:rPr>
        <w:t>A.3</w:t>
      </w:r>
      <w:r>
        <w:rPr>
          <w:sz w:val="20"/>
          <w:szCs w:val="20"/>
        </w:rPr>
        <w:tab/>
      </w:r>
      <w:r>
        <w:rPr>
          <w:sz w:val="20"/>
          <w:szCs w:val="20"/>
        </w:rPr>
        <w:tab/>
      </w:r>
      <w:r>
        <w:rPr>
          <w:b/>
        </w:rPr>
        <w:t>Zoznam vstupných podkladov</w:t>
      </w:r>
    </w:p>
    <w:p w:rsidR="007E2E7B" w:rsidRDefault="007E2E7B" w:rsidP="0081438B">
      <w:pPr>
        <w:spacing w:line="276" w:lineRule="auto"/>
        <w:jc w:val="both"/>
        <w:rPr>
          <w:b/>
          <w:color w:val="000000"/>
        </w:rPr>
      </w:pP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Zadanie od stavebníka</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Projektová dokumentácia rekonštrukcie z roku 2017</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Osobná obhliadka stavby a základné posúdenie stavu stavby</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Zameranie skutočného stavu stavby</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Vykonanie jednoduchých sond existujúcich skladieb konštrukcií</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Geodetické zameranie situácie a technickej infraštruktúry</w:t>
      </w:r>
    </w:p>
    <w:p w:rsidR="007E2E7B" w:rsidRDefault="00566F81" w:rsidP="0081438B">
      <w:pPr>
        <w:pStyle w:val="Odsekzoznamu"/>
        <w:numPr>
          <w:ilvl w:val="0"/>
          <w:numId w:val="4"/>
        </w:numPr>
        <w:spacing w:line="276" w:lineRule="auto"/>
        <w:jc w:val="both"/>
        <w:rPr>
          <w:color w:val="000000"/>
          <w:sz w:val="20"/>
          <w:u w:val="none"/>
        </w:rPr>
      </w:pPr>
      <w:r>
        <w:rPr>
          <w:color w:val="000000"/>
          <w:sz w:val="20"/>
          <w:u w:val="none"/>
        </w:rPr>
        <w:t>Vyjadrenia správcov sietí k existencii sietí</w:t>
      </w:r>
    </w:p>
    <w:p w:rsidR="007E2E7B" w:rsidRDefault="007E2E7B" w:rsidP="0081438B">
      <w:pPr>
        <w:pStyle w:val="Odsekzoznamu"/>
        <w:spacing w:line="276" w:lineRule="auto"/>
        <w:jc w:val="both"/>
        <w:rPr>
          <w:color w:val="000000"/>
          <w:sz w:val="20"/>
          <w:u w:val="none"/>
        </w:rPr>
      </w:pPr>
    </w:p>
    <w:p w:rsidR="007E2E7B" w:rsidRDefault="007E2E7B" w:rsidP="0081438B">
      <w:pPr>
        <w:spacing w:line="276" w:lineRule="auto"/>
        <w:jc w:val="both"/>
        <w:rPr>
          <w:color w:val="000000"/>
          <w:sz w:val="20"/>
          <w:szCs w:val="20"/>
        </w:rPr>
      </w:pPr>
    </w:p>
    <w:p w:rsidR="00F90A85" w:rsidRPr="00727756" w:rsidRDefault="00F90A85" w:rsidP="0081438B">
      <w:pPr>
        <w:spacing w:line="276" w:lineRule="auto"/>
        <w:jc w:val="both"/>
      </w:pPr>
      <w:r w:rsidRPr="00727756">
        <w:rPr>
          <w:b/>
          <w:bCs/>
        </w:rPr>
        <w:t>A.4</w:t>
      </w:r>
      <w:r w:rsidRPr="00727756">
        <w:rPr>
          <w:sz w:val="20"/>
          <w:szCs w:val="20"/>
        </w:rPr>
        <w:tab/>
      </w:r>
      <w:r w:rsidRPr="00727756">
        <w:rPr>
          <w:sz w:val="20"/>
          <w:szCs w:val="20"/>
        </w:rPr>
        <w:tab/>
      </w:r>
      <w:r w:rsidRPr="00727756">
        <w:rPr>
          <w:b/>
        </w:rPr>
        <w:t>Hlavné ciele modernizácie</w:t>
      </w:r>
    </w:p>
    <w:p w:rsidR="007E2E7B" w:rsidRPr="00727756" w:rsidRDefault="007E2E7B" w:rsidP="0081438B">
      <w:pPr>
        <w:spacing w:line="276" w:lineRule="auto"/>
        <w:jc w:val="both"/>
        <w:rPr>
          <w:sz w:val="20"/>
          <w:szCs w:val="20"/>
        </w:rPr>
      </w:pPr>
    </w:p>
    <w:p w:rsidR="00F90A85" w:rsidRPr="00727756" w:rsidRDefault="00F90A85" w:rsidP="0081438B">
      <w:pPr>
        <w:numPr>
          <w:ilvl w:val="0"/>
          <w:numId w:val="16"/>
        </w:numPr>
        <w:overflowPunct/>
        <w:spacing w:line="276" w:lineRule="auto"/>
        <w:jc w:val="both"/>
        <w:textAlignment w:val="auto"/>
        <w:rPr>
          <w:b/>
          <w:sz w:val="20"/>
          <w:szCs w:val="20"/>
        </w:rPr>
      </w:pPr>
      <w:r w:rsidRPr="00727756">
        <w:rPr>
          <w:b/>
          <w:sz w:val="20"/>
          <w:szCs w:val="20"/>
        </w:rPr>
        <w:t>Modernizácia školského zariadenia – vytvorenie nových učebných priestorov</w:t>
      </w:r>
    </w:p>
    <w:p w:rsidR="00F90A85" w:rsidRPr="00727756" w:rsidRDefault="00F90A85" w:rsidP="0081438B">
      <w:pPr>
        <w:spacing w:line="276" w:lineRule="auto"/>
        <w:ind w:left="360"/>
        <w:jc w:val="both"/>
        <w:rPr>
          <w:b/>
          <w:sz w:val="20"/>
          <w:szCs w:val="20"/>
        </w:rPr>
      </w:pPr>
    </w:p>
    <w:p w:rsidR="00F90A85" w:rsidRPr="00727756" w:rsidRDefault="00F90A85" w:rsidP="0081438B">
      <w:pPr>
        <w:spacing w:line="276" w:lineRule="auto"/>
        <w:ind w:firstLine="360"/>
        <w:jc w:val="both"/>
        <w:rPr>
          <w:sz w:val="20"/>
          <w:szCs w:val="20"/>
        </w:rPr>
      </w:pPr>
      <w:r w:rsidRPr="00727756">
        <w:rPr>
          <w:sz w:val="20"/>
          <w:szCs w:val="20"/>
        </w:rPr>
        <w:t>V súvislosti so zvyšujúcim sa záujmom o štúdium na p</w:t>
      </w:r>
      <w:r w:rsidR="00E055E7" w:rsidRPr="00727756">
        <w:rPr>
          <w:sz w:val="20"/>
          <w:szCs w:val="20"/>
        </w:rPr>
        <w:t>redmetnej škole a s tým súvis</w:t>
      </w:r>
      <w:r w:rsidR="00301C64" w:rsidRPr="00727756">
        <w:rPr>
          <w:sz w:val="20"/>
          <w:szCs w:val="20"/>
        </w:rPr>
        <w:t>i</w:t>
      </w:r>
      <w:r w:rsidR="00E055E7" w:rsidRPr="00727756">
        <w:rPr>
          <w:sz w:val="20"/>
          <w:szCs w:val="20"/>
        </w:rPr>
        <w:t>aci</w:t>
      </w:r>
      <w:r w:rsidRPr="00727756">
        <w:rPr>
          <w:sz w:val="20"/>
          <w:szCs w:val="20"/>
        </w:rPr>
        <w:t>m zriaďovaním nových študijných odborov, je potrebné uvažovať nad vytvorením nových a moderných učební. Z tohto dôvodu sa navrhuje rekonštrukcia nevyužívaného podkrovia, v ktorom sa vytvoria 3 nové odborné učebne s celkovou kapacitou 84 študentov. Každá učebňa bude vybavená interaktívnou tabuľou a pripojením na internet. V blízkosti nových tried sa počíta aj s vytvorením nových hygienických zariadení a kabinetov.</w:t>
      </w:r>
    </w:p>
    <w:p w:rsidR="00F90A85" w:rsidRPr="00727756" w:rsidRDefault="00F90A85" w:rsidP="0081438B">
      <w:pPr>
        <w:spacing w:line="276" w:lineRule="auto"/>
        <w:ind w:firstLine="360"/>
        <w:jc w:val="both"/>
        <w:rPr>
          <w:sz w:val="20"/>
          <w:szCs w:val="20"/>
        </w:rPr>
      </w:pPr>
      <w:r w:rsidRPr="00727756">
        <w:rPr>
          <w:sz w:val="20"/>
          <w:szCs w:val="20"/>
        </w:rPr>
        <w:t>Na zvýšenie štandardu vyučovania telesnej výchovy, sa v exteriérových priestoroch školy ráta  s vytvorením nového ihriska s inštalovanými fitness strojmi.</w:t>
      </w:r>
    </w:p>
    <w:p w:rsidR="00F90A85" w:rsidRPr="00727756" w:rsidRDefault="00F90A85" w:rsidP="0081438B">
      <w:pPr>
        <w:spacing w:line="276" w:lineRule="auto"/>
        <w:jc w:val="both"/>
        <w:rPr>
          <w:sz w:val="20"/>
          <w:szCs w:val="20"/>
        </w:rPr>
      </w:pPr>
    </w:p>
    <w:p w:rsidR="00F90A85" w:rsidRPr="00727756" w:rsidRDefault="00F90A85" w:rsidP="0081438B">
      <w:pPr>
        <w:numPr>
          <w:ilvl w:val="0"/>
          <w:numId w:val="16"/>
        </w:numPr>
        <w:overflowPunct/>
        <w:spacing w:line="276" w:lineRule="auto"/>
        <w:jc w:val="both"/>
        <w:textAlignment w:val="auto"/>
        <w:rPr>
          <w:b/>
          <w:sz w:val="20"/>
          <w:szCs w:val="20"/>
        </w:rPr>
      </w:pPr>
      <w:r w:rsidRPr="00727756">
        <w:rPr>
          <w:b/>
          <w:sz w:val="20"/>
          <w:szCs w:val="20"/>
        </w:rPr>
        <w:t>Modernizácia školského zariadenia – zabezpečenie energetickej hospodárnosti, funkčnej a efektívnej prevádzky</w:t>
      </w:r>
    </w:p>
    <w:p w:rsidR="00F90A85" w:rsidRPr="00727756" w:rsidRDefault="00F90A85" w:rsidP="0081438B">
      <w:pPr>
        <w:spacing w:line="276" w:lineRule="auto"/>
        <w:ind w:left="720"/>
        <w:jc w:val="both"/>
        <w:rPr>
          <w:b/>
          <w:sz w:val="20"/>
          <w:szCs w:val="20"/>
        </w:rPr>
      </w:pPr>
    </w:p>
    <w:p w:rsidR="00F90A85" w:rsidRPr="00727756" w:rsidRDefault="00F90A85" w:rsidP="0081438B">
      <w:pPr>
        <w:spacing w:line="276" w:lineRule="auto"/>
        <w:ind w:firstLine="360"/>
        <w:jc w:val="both"/>
        <w:rPr>
          <w:sz w:val="20"/>
          <w:szCs w:val="20"/>
        </w:rPr>
      </w:pPr>
      <w:r w:rsidRPr="00727756">
        <w:rPr>
          <w:sz w:val="20"/>
          <w:szCs w:val="20"/>
        </w:rPr>
        <w:t>Zateplením obalových konštrukcií objektu (fasáda, strecha) a inštaláciou tien</w:t>
      </w:r>
      <w:r w:rsidR="007C2A61" w:rsidRPr="00727756">
        <w:rPr>
          <w:sz w:val="20"/>
          <w:szCs w:val="20"/>
        </w:rPr>
        <w:t>i</w:t>
      </w:r>
      <w:r w:rsidRPr="00727756">
        <w:rPr>
          <w:sz w:val="20"/>
          <w:szCs w:val="20"/>
        </w:rPr>
        <w:t xml:space="preserve">acej techniky na južnej fasáde objektu sa výrazne zvýši komfort študentov a pracovné podmienky zamestnancov školy. V kombinácii s rekonštrukciou technologických zariadení (výmena zdroja tepla za nové kondenzačné kotle) sa navyše znížia aj prevádzkové náklady hlavného stavebného objektu. </w:t>
      </w:r>
    </w:p>
    <w:p w:rsidR="00F90A85" w:rsidRPr="00727756" w:rsidRDefault="00F90A85" w:rsidP="0081438B">
      <w:pPr>
        <w:spacing w:line="276" w:lineRule="auto"/>
        <w:ind w:firstLine="360"/>
        <w:jc w:val="both"/>
        <w:rPr>
          <w:sz w:val="20"/>
          <w:szCs w:val="20"/>
        </w:rPr>
      </w:pPr>
      <w:r w:rsidRPr="00727756">
        <w:rPr>
          <w:sz w:val="20"/>
          <w:szCs w:val="20"/>
        </w:rPr>
        <w:t>Stavebnými úpravami i</w:t>
      </w:r>
      <w:r w:rsidR="004C2C5B" w:rsidRPr="00727756">
        <w:rPr>
          <w:sz w:val="20"/>
          <w:szCs w:val="20"/>
        </w:rPr>
        <w:t xml:space="preserve">nteriéru (hlavne rekonštrukciou </w:t>
      </w:r>
      <w:r w:rsidRPr="00727756">
        <w:rPr>
          <w:sz w:val="20"/>
          <w:szCs w:val="20"/>
        </w:rPr>
        <w:t xml:space="preserve"> hygienických zariadení, rekonštrukciou povrchových úprav stien a podláh) sa do značnej miery zhodnotní vnútorné prostredie a úroveň školského zariadenia.</w:t>
      </w:r>
    </w:p>
    <w:p w:rsidR="00F90A85" w:rsidRPr="00727756" w:rsidRDefault="00F90A85" w:rsidP="0081438B">
      <w:pPr>
        <w:numPr>
          <w:ilvl w:val="0"/>
          <w:numId w:val="16"/>
        </w:numPr>
        <w:overflowPunct/>
        <w:spacing w:line="276" w:lineRule="auto"/>
        <w:jc w:val="both"/>
        <w:textAlignment w:val="auto"/>
        <w:rPr>
          <w:b/>
          <w:sz w:val="20"/>
          <w:szCs w:val="20"/>
        </w:rPr>
      </w:pPr>
      <w:r w:rsidRPr="00727756">
        <w:rPr>
          <w:b/>
          <w:sz w:val="20"/>
          <w:szCs w:val="20"/>
        </w:rPr>
        <w:lastRenderedPageBreak/>
        <w:t>Zabezpečenie bezbariérovosti – v súlade s vyhláškou č. 532/2002 Z. z</w:t>
      </w:r>
    </w:p>
    <w:p w:rsidR="00F90A85" w:rsidRPr="00727756" w:rsidRDefault="00F90A85" w:rsidP="0081438B">
      <w:pPr>
        <w:spacing w:line="276" w:lineRule="auto"/>
        <w:ind w:left="720"/>
        <w:jc w:val="both"/>
        <w:rPr>
          <w:b/>
          <w:sz w:val="20"/>
          <w:szCs w:val="20"/>
        </w:rPr>
      </w:pPr>
    </w:p>
    <w:p w:rsidR="00F90A85" w:rsidRPr="00C62B9A" w:rsidRDefault="00F90A85" w:rsidP="0081438B">
      <w:pPr>
        <w:spacing w:line="276" w:lineRule="auto"/>
        <w:ind w:firstLine="360"/>
        <w:jc w:val="both"/>
        <w:rPr>
          <w:sz w:val="20"/>
          <w:szCs w:val="20"/>
        </w:rPr>
      </w:pPr>
      <w:r w:rsidRPr="00727756">
        <w:rPr>
          <w:sz w:val="20"/>
          <w:szCs w:val="20"/>
        </w:rPr>
        <w:t xml:space="preserve">Zabezpečenie bezbariérovosti zahŕňa vytvorenie bezbariérového vstupu do budovy školy pomocou zvislej zdvíhacej plošiny a vybavenie všetkých interiérových miestností dverami s min. svetlou šírkou 800mm. Prekonanie bariéry vo forme interiérového schodiska je riešené pomocou </w:t>
      </w:r>
      <w:r w:rsidR="009272BB">
        <w:rPr>
          <w:sz w:val="20"/>
          <w:szCs w:val="20"/>
        </w:rPr>
        <w:t>šikmej schodiskovej plošiny. Hygienické zázemie</w:t>
      </w:r>
      <w:r w:rsidRPr="00727756">
        <w:rPr>
          <w:sz w:val="20"/>
          <w:szCs w:val="20"/>
        </w:rPr>
        <w:t xml:space="preserve"> pre osoby so zníženou schopnosťou pohybu a orientácie je už z</w:t>
      </w:r>
      <w:r w:rsidR="00835B05" w:rsidRPr="00727756">
        <w:rPr>
          <w:sz w:val="20"/>
          <w:szCs w:val="20"/>
        </w:rPr>
        <w:t>realizované a nachádza sa na 2.</w:t>
      </w:r>
      <w:r w:rsidRPr="00727756">
        <w:rPr>
          <w:sz w:val="20"/>
          <w:szCs w:val="20"/>
        </w:rPr>
        <w:t>NP. Realizácia bezbariérových riešení umožní inkluzívne vzdelávanie aj pre žiakov s rôznym zdravotným znevýhodnením.</w:t>
      </w:r>
    </w:p>
    <w:p w:rsidR="00F90A85" w:rsidRDefault="00F90A85">
      <w:pPr>
        <w:jc w:val="both"/>
        <w:rPr>
          <w:b/>
          <w:bCs/>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003C62" w:rsidRDefault="00003C62" w:rsidP="00BE2057">
      <w:pPr>
        <w:jc w:val="both"/>
        <w:rPr>
          <w:bCs/>
          <w:sz w:val="32"/>
          <w:szCs w:val="32"/>
        </w:rPr>
      </w:pPr>
    </w:p>
    <w:p w:rsidR="00BE2057" w:rsidRDefault="00BE2057" w:rsidP="00BE2057">
      <w:pPr>
        <w:jc w:val="both"/>
        <w:rPr>
          <w:b/>
          <w:bCs/>
        </w:rPr>
      </w:pPr>
      <w:r w:rsidRPr="00A360A9">
        <w:rPr>
          <w:bCs/>
          <w:sz w:val="32"/>
          <w:szCs w:val="32"/>
        </w:rPr>
        <w:lastRenderedPageBreak/>
        <w:t>B. SÚHRNNÁ TECHNICKÁ SPRÁVA</w:t>
      </w:r>
      <w:r>
        <w:rPr>
          <w:b/>
          <w:bCs/>
        </w:rPr>
        <w:t xml:space="preserve"> </w:t>
      </w:r>
    </w:p>
    <w:p w:rsidR="00583C59" w:rsidRDefault="00583C59">
      <w:pPr>
        <w:jc w:val="both"/>
        <w:rPr>
          <w:b/>
          <w:bCs/>
        </w:rPr>
      </w:pPr>
    </w:p>
    <w:p w:rsidR="007E2E7B" w:rsidRDefault="00566F81">
      <w:pPr>
        <w:jc w:val="both"/>
        <w:rPr>
          <w:b/>
          <w:bCs/>
        </w:rPr>
      </w:pPr>
      <w:r>
        <w:rPr>
          <w:b/>
          <w:bCs/>
        </w:rPr>
        <w:t>B.1</w:t>
      </w:r>
      <w:r>
        <w:rPr>
          <w:b/>
          <w:bCs/>
        </w:rPr>
        <w:tab/>
      </w:r>
      <w:r>
        <w:rPr>
          <w:b/>
          <w:bCs/>
        </w:rPr>
        <w:tab/>
        <w:t>Popis územia stavby</w:t>
      </w:r>
    </w:p>
    <w:p w:rsidR="007E2E7B" w:rsidRDefault="007E2E7B">
      <w:pPr>
        <w:jc w:val="both"/>
        <w:rPr>
          <w:b/>
          <w:bCs/>
          <w:sz w:val="20"/>
          <w:szCs w:val="20"/>
        </w:rPr>
      </w:pPr>
    </w:p>
    <w:p w:rsidR="00B44DF6" w:rsidRPr="004D58F2" w:rsidRDefault="00F90A85" w:rsidP="00B44DF6">
      <w:pPr>
        <w:spacing w:line="276" w:lineRule="auto"/>
        <w:rPr>
          <w:b/>
          <w:sz w:val="20"/>
          <w:szCs w:val="20"/>
        </w:rPr>
      </w:pPr>
      <w:r>
        <w:rPr>
          <w:b/>
          <w:bCs/>
          <w:sz w:val="20"/>
          <w:szCs w:val="20"/>
        </w:rPr>
        <w:t>a)</w:t>
      </w:r>
      <w:r>
        <w:rPr>
          <w:b/>
          <w:bCs/>
          <w:sz w:val="20"/>
          <w:szCs w:val="20"/>
        </w:rPr>
        <w:tab/>
      </w:r>
      <w:r w:rsidR="00B44DF6" w:rsidRPr="004D58F2">
        <w:rPr>
          <w:b/>
          <w:sz w:val="20"/>
          <w:szCs w:val="20"/>
        </w:rPr>
        <w:t>Charakteristika územia, stavebného pozemku (doterajšie využitie a zastavanosť územia, súlad navrhovanej stavby s charakterom územia, údaje o súlade s územným rozhodnutím v prípade že bolo vydané,...)</w:t>
      </w:r>
    </w:p>
    <w:p w:rsidR="00B44DF6" w:rsidRDefault="00B44DF6">
      <w:pPr>
        <w:jc w:val="both"/>
        <w:rPr>
          <w:sz w:val="20"/>
          <w:szCs w:val="20"/>
        </w:rPr>
      </w:pPr>
    </w:p>
    <w:p w:rsidR="00F90A85" w:rsidRDefault="00566F81">
      <w:pPr>
        <w:jc w:val="both"/>
        <w:rPr>
          <w:sz w:val="20"/>
          <w:szCs w:val="20"/>
        </w:rPr>
      </w:pPr>
      <w:r>
        <w:rPr>
          <w:sz w:val="20"/>
          <w:szCs w:val="20"/>
        </w:rPr>
        <w:tab/>
        <w:t>Budova SOŠ sa nachádza na severnom konci zastavaného územia mesta Tornaľa</w:t>
      </w:r>
      <w:r w:rsidR="00F90A85">
        <w:rPr>
          <w:sz w:val="20"/>
          <w:szCs w:val="20"/>
        </w:rPr>
        <w:t xml:space="preserve"> – ul. Šafárikova</w:t>
      </w:r>
      <w:r>
        <w:rPr>
          <w:sz w:val="20"/>
          <w:szCs w:val="20"/>
        </w:rPr>
        <w:t>. V okolí sa nachádzajú stavby prevažne výrobného charakteru a</w:t>
      </w:r>
      <w:r w:rsidR="00BE2057">
        <w:rPr>
          <w:sz w:val="20"/>
          <w:szCs w:val="20"/>
        </w:rPr>
        <w:t> IBV</w:t>
      </w:r>
      <w:r>
        <w:rPr>
          <w:sz w:val="20"/>
          <w:szCs w:val="20"/>
        </w:rPr>
        <w:t>.</w:t>
      </w:r>
      <w:r w:rsidR="00F90A85">
        <w:rPr>
          <w:sz w:val="20"/>
          <w:szCs w:val="20"/>
        </w:rPr>
        <w:t xml:space="preserve"> Práve výrobná funkcia na danom území a priame prepojenie s textilným podnikom je vhodné z hľadiska odborného štúdia žiakov školy.</w:t>
      </w:r>
    </w:p>
    <w:p w:rsidR="007E2E7B" w:rsidRDefault="007E2E7B">
      <w:pPr>
        <w:jc w:val="both"/>
        <w:rPr>
          <w:sz w:val="20"/>
          <w:szCs w:val="20"/>
        </w:rPr>
      </w:pPr>
    </w:p>
    <w:p w:rsidR="007E2E7B" w:rsidRDefault="00566F81">
      <w:pPr>
        <w:spacing w:line="276" w:lineRule="auto"/>
        <w:jc w:val="both"/>
        <w:rPr>
          <w:b/>
          <w:bCs/>
          <w:sz w:val="20"/>
          <w:szCs w:val="20"/>
        </w:rPr>
      </w:pPr>
      <w:r>
        <w:rPr>
          <w:b/>
          <w:bCs/>
          <w:sz w:val="20"/>
          <w:szCs w:val="20"/>
        </w:rPr>
        <w:t>b)</w:t>
      </w:r>
      <w:r>
        <w:rPr>
          <w:b/>
          <w:bCs/>
          <w:sz w:val="20"/>
          <w:szCs w:val="20"/>
        </w:rPr>
        <w:tab/>
        <w:t>Údaje o súlade stavby s územnoplánovacou dokumentáciou</w:t>
      </w:r>
    </w:p>
    <w:p w:rsidR="007E2E7B" w:rsidRDefault="007E2E7B">
      <w:pPr>
        <w:spacing w:line="276" w:lineRule="auto"/>
        <w:jc w:val="both"/>
      </w:pPr>
    </w:p>
    <w:p w:rsidR="007E2E7B" w:rsidRDefault="00566F81">
      <w:pPr>
        <w:jc w:val="both"/>
        <w:rPr>
          <w:sz w:val="20"/>
          <w:szCs w:val="20"/>
        </w:rPr>
      </w:pPr>
      <w:r>
        <w:tab/>
      </w:r>
      <w:r>
        <w:rPr>
          <w:sz w:val="20"/>
          <w:szCs w:val="20"/>
        </w:rPr>
        <w:t xml:space="preserve">Stavba budovy SOŠ sa nachádza v území, ktoré je územným plánom definované ako plocha určená pre priemysel a technické zariadenia. Projekt stavebných úprav stavby nemení </w:t>
      </w:r>
      <w:r w:rsidR="001A2AE9" w:rsidRPr="001A2AE9">
        <w:rPr>
          <w:color w:val="auto"/>
          <w:sz w:val="20"/>
          <w:szCs w:val="20"/>
        </w:rPr>
        <w:t>funkčné využitie</w:t>
      </w:r>
      <w:r>
        <w:rPr>
          <w:sz w:val="20"/>
          <w:szCs w:val="20"/>
        </w:rPr>
        <w:t xml:space="preserve"> objektu</w:t>
      </w:r>
      <w:r w:rsidR="001A2AE9">
        <w:rPr>
          <w:sz w:val="20"/>
          <w:szCs w:val="20"/>
        </w:rPr>
        <w:t>.</w:t>
      </w:r>
    </w:p>
    <w:p w:rsidR="007E2E7B" w:rsidRDefault="007E2E7B">
      <w:pPr>
        <w:jc w:val="both"/>
        <w:rPr>
          <w:color w:val="FF0000"/>
          <w:sz w:val="20"/>
          <w:szCs w:val="20"/>
        </w:rPr>
      </w:pPr>
    </w:p>
    <w:p w:rsidR="007E2E7B" w:rsidRDefault="00566F81" w:rsidP="00B44DF6">
      <w:pPr>
        <w:overflowPunct/>
        <w:spacing w:line="276" w:lineRule="auto"/>
        <w:jc w:val="both"/>
        <w:textAlignment w:val="auto"/>
        <w:rPr>
          <w:b/>
          <w:bCs/>
          <w:color w:val="000000"/>
          <w:sz w:val="20"/>
          <w:szCs w:val="20"/>
        </w:rPr>
      </w:pPr>
      <w:r>
        <w:rPr>
          <w:b/>
          <w:bCs/>
          <w:color w:val="000000"/>
          <w:sz w:val="20"/>
          <w:szCs w:val="20"/>
        </w:rPr>
        <w:t>c)</w:t>
      </w:r>
      <w:r>
        <w:rPr>
          <w:b/>
          <w:bCs/>
          <w:color w:val="000000"/>
          <w:sz w:val="20"/>
          <w:szCs w:val="20"/>
        </w:rPr>
        <w:tab/>
      </w:r>
      <w:r w:rsidR="00B44DF6" w:rsidRPr="004D58F2">
        <w:rPr>
          <w:b/>
          <w:sz w:val="20"/>
          <w:szCs w:val="20"/>
        </w:rPr>
        <w:t>Stanovisko a závery prevádzaných prieskumov a rozborov v území (geologický prieskum, hydrogeologický prieskum, archeologický prieskum...a pod):</w:t>
      </w:r>
      <w:r w:rsidR="00B44DF6">
        <w:rPr>
          <w:b/>
          <w:sz w:val="20"/>
          <w:szCs w:val="20"/>
        </w:rPr>
        <w:tab/>
      </w:r>
      <w:r w:rsidR="00B44DF6">
        <w:rPr>
          <w:b/>
          <w:sz w:val="20"/>
          <w:szCs w:val="20"/>
        </w:rPr>
        <w:tab/>
      </w:r>
    </w:p>
    <w:p w:rsidR="00B44DF6" w:rsidRDefault="00B44DF6" w:rsidP="00B44DF6">
      <w:pPr>
        <w:ind w:firstLine="709"/>
        <w:jc w:val="both"/>
        <w:rPr>
          <w:sz w:val="20"/>
          <w:szCs w:val="20"/>
        </w:rPr>
      </w:pPr>
    </w:p>
    <w:p w:rsidR="007E2E7B" w:rsidRDefault="00B44DF6" w:rsidP="00B44DF6">
      <w:pPr>
        <w:ind w:firstLine="709"/>
        <w:jc w:val="both"/>
      </w:pPr>
      <w:r w:rsidRPr="00BD5E3D">
        <w:rPr>
          <w:sz w:val="20"/>
          <w:szCs w:val="20"/>
        </w:rPr>
        <w:t>V území sa nerealizovali žiadne prieskumy</w:t>
      </w:r>
    </w:p>
    <w:p w:rsidR="007E2E7B" w:rsidRDefault="00566F81">
      <w:pPr>
        <w:jc w:val="both"/>
        <w:rPr>
          <w:color w:val="FF0000"/>
          <w:sz w:val="20"/>
          <w:szCs w:val="20"/>
        </w:rPr>
      </w:pPr>
      <w:r>
        <w:rPr>
          <w:color w:val="000000"/>
          <w:sz w:val="20"/>
          <w:szCs w:val="20"/>
        </w:rPr>
        <w:tab/>
      </w:r>
    </w:p>
    <w:p w:rsidR="00B44DF6" w:rsidRPr="004D58F2" w:rsidRDefault="00566F81" w:rsidP="00B44DF6">
      <w:pPr>
        <w:overflowPunct/>
        <w:spacing w:line="276" w:lineRule="auto"/>
        <w:jc w:val="both"/>
        <w:textAlignment w:val="auto"/>
        <w:rPr>
          <w:b/>
          <w:sz w:val="20"/>
          <w:szCs w:val="20"/>
        </w:rPr>
      </w:pPr>
      <w:r>
        <w:rPr>
          <w:b/>
          <w:bCs/>
          <w:color w:val="000000"/>
          <w:sz w:val="20"/>
          <w:szCs w:val="20"/>
        </w:rPr>
        <w:t>d)</w:t>
      </w:r>
      <w:r>
        <w:rPr>
          <w:b/>
          <w:bCs/>
          <w:color w:val="000000"/>
          <w:sz w:val="20"/>
          <w:szCs w:val="20"/>
        </w:rPr>
        <w:tab/>
      </w:r>
      <w:r w:rsidR="00B44DF6" w:rsidRPr="004D58F2">
        <w:rPr>
          <w:b/>
          <w:sz w:val="20"/>
          <w:szCs w:val="20"/>
        </w:rPr>
        <w:t>Poloha vzhľadom k záplavovému územie, poddolovanému územiu a pod.</w:t>
      </w:r>
    </w:p>
    <w:p w:rsidR="007E2E7B" w:rsidRDefault="007E2E7B">
      <w:pPr>
        <w:jc w:val="both"/>
        <w:rPr>
          <w:b/>
          <w:bCs/>
          <w:color w:val="000000"/>
          <w:sz w:val="20"/>
          <w:szCs w:val="20"/>
        </w:rPr>
      </w:pPr>
    </w:p>
    <w:p w:rsidR="007E2E7B" w:rsidRDefault="00B44DF6" w:rsidP="00B44DF6">
      <w:pPr>
        <w:ind w:firstLine="709"/>
        <w:jc w:val="both"/>
        <w:rPr>
          <w:b/>
          <w:bCs/>
          <w:color w:val="000000"/>
          <w:sz w:val="20"/>
          <w:szCs w:val="20"/>
        </w:rPr>
      </w:pPr>
      <w:r w:rsidRPr="00BD5E3D">
        <w:rPr>
          <w:sz w:val="20"/>
          <w:szCs w:val="20"/>
        </w:rPr>
        <w:t>Pozemok sa nenachádza v záplavovom území ani poddolovanom území.</w:t>
      </w:r>
    </w:p>
    <w:p w:rsidR="007E2E7B" w:rsidRDefault="007E2E7B">
      <w:pPr>
        <w:jc w:val="both"/>
        <w:rPr>
          <w:color w:val="FF0000"/>
          <w:sz w:val="20"/>
          <w:szCs w:val="20"/>
        </w:rPr>
      </w:pPr>
    </w:p>
    <w:p w:rsidR="007E2E7B" w:rsidRDefault="005F0480">
      <w:pPr>
        <w:spacing w:line="276" w:lineRule="auto"/>
        <w:jc w:val="both"/>
        <w:rPr>
          <w:b/>
          <w:bCs/>
          <w:sz w:val="20"/>
          <w:szCs w:val="20"/>
        </w:rPr>
      </w:pPr>
      <w:r>
        <w:rPr>
          <w:b/>
          <w:bCs/>
          <w:sz w:val="20"/>
          <w:szCs w:val="20"/>
        </w:rPr>
        <w:t>e</w:t>
      </w:r>
      <w:r w:rsidR="00566F81">
        <w:rPr>
          <w:b/>
          <w:bCs/>
          <w:sz w:val="20"/>
          <w:szCs w:val="20"/>
        </w:rPr>
        <w:t>)</w:t>
      </w:r>
      <w:r w:rsidR="00566F81">
        <w:rPr>
          <w:b/>
          <w:bCs/>
          <w:sz w:val="20"/>
          <w:szCs w:val="20"/>
        </w:rPr>
        <w:tab/>
        <w:t>Vplyv stavby na okolité stavby a pozemky, ochrana okolia, vplyv stavby na odtokové pomery v území</w:t>
      </w:r>
    </w:p>
    <w:p w:rsidR="007E2E7B" w:rsidRDefault="007E2E7B">
      <w:pPr>
        <w:pStyle w:val="l5"/>
        <w:spacing w:before="0" w:after="0"/>
        <w:jc w:val="both"/>
        <w:rPr>
          <w:b/>
          <w:bCs/>
          <w:sz w:val="20"/>
          <w:szCs w:val="20"/>
          <w:lang w:val="sk-SK"/>
        </w:rPr>
      </w:pPr>
    </w:p>
    <w:p w:rsidR="007E2E7B" w:rsidRDefault="00566F81">
      <w:pPr>
        <w:pStyle w:val="l5"/>
        <w:spacing w:before="0" w:after="0"/>
        <w:jc w:val="both"/>
      </w:pPr>
      <w:r>
        <w:rPr>
          <w:rFonts w:ascii="Century Gothic" w:hAnsi="Century Gothic" w:cs="Century Gothic"/>
          <w:sz w:val="20"/>
          <w:szCs w:val="20"/>
          <w:lang w:val="sk-SK"/>
        </w:rPr>
        <w:tab/>
        <w:t xml:space="preserve">V priebehu stavby bude verejnosti znemožnený pohyb po parcelách č. </w:t>
      </w:r>
      <w:r>
        <w:rPr>
          <w:rFonts w:ascii="Century Gothic" w:hAnsi="Century Gothic" w:cs="Century Gothic"/>
          <w:bCs/>
          <w:sz w:val="20"/>
          <w:szCs w:val="20"/>
          <w:lang w:val="sk-SK"/>
        </w:rPr>
        <w:t>1869/17, 1869/37, 1869/40, 1869/24 a 1869/1</w:t>
      </w:r>
      <w:r>
        <w:rPr>
          <w:rFonts w:ascii="Century Gothic" w:hAnsi="Century Gothic" w:cs="Century Gothic"/>
          <w:sz w:val="20"/>
          <w:szCs w:val="20"/>
          <w:lang w:val="sk-SK"/>
        </w:rPr>
        <w:t>. K ochrane priestoru stavby bude využité existujúce oplotenie a dočasné oplotenie osadené na parc. č. 1869/1 a na hranici medzi parcelami č. 1869/17 a č. 1869/24.</w:t>
      </w:r>
    </w:p>
    <w:p w:rsidR="007E2E7B" w:rsidRDefault="00566F81">
      <w:pPr>
        <w:pStyle w:val="l5"/>
        <w:spacing w:before="0" w:after="0"/>
        <w:jc w:val="both"/>
        <w:rPr>
          <w:rFonts w:ascii="Century Gothic" w:hAnsi="Century Gothic" w:cs="Century Gothic"/>
          <w:sz w:val="20"/>
          <w:szCs w:val="20"/>
          <w:lang w:val="sk-SK"/>
        </w:rPr>
      </w:pPr>
      <w:r>
        <w:rPr>
          <w:rFonts w:ascii="Century Gothic" w:hAnsi="Century Gothic" w:cs="Century Gothic"/>
          <w:sz w:val="20"/>
          <w:szCs w:val="20"/>
          <w:lang w:val="sk-SK"/>
        </w:rPr>
        <w:t>Zrealizované stavebné úpravy nebudú mať vplyv na okolité stavby a pozemky, ani na ich využitie. Taktiež sa vplyvom navrhnutých stavebných úprav nezmenia odtokové pomery v území.</w:t>
      </w:r>
    </w:p>
    <w:p w:rsidR="007E2E7B" w:rsidRDefault="007E2E7B">
      <w:pPr>
        <w:pStyle w:val="l5"/>
        <w:spacing w:before="0" w:after="0"/>
        <w:jc w:val="both"/>
        <w:rPr>
          <w:rFonts w:ascii="Century Gothic" w:hAnsi="Century Gothic" w:cs="Century Gothic"/>
          <w:sz w:val="20"/>
          <w:szCs w:val="20"/>
          <w:lang w:val="sk-SK"/>
        </w:rPr>
      </w:pPr>
    </w:p>
    <w:p w:rsidR="005F0480" w:rsidRPr="004D58F2" w:rsidRDefault="00F14570" w:rsidP="005F0480">
      <w:pPr>
        <w:overflowPunct/>
        <w:spacing w:line="276" w:lineRule="auto"/>
        <w:jc w:val="both"/>
        <w:textAlignment w:val="auto"/>
        <w:rPr>
          <w:b/>
          <w:sz w:val="20"/>
          <w:szCs w:val="20"/>
        </w:rPr>
      </w:pPr>
      <w:r>
        <w:rPr>
          <w:b/>
          <w:bCs/>
          <w:sz w:val="20"/>
          <w:szCs w:val="20"/>
        </w:rPr>
        <w:t>f</w:t>
      </w:r>
      <w:r w:rsidR="00566F81">
        <w:rPr>
          <w:b/>
          <w:bCs/>
          <w:sz w:val="20"/>
          <w:szCs w:val="20"/>
        </w:rPr>
        <w:t>)</w:t>
      </w:r>
      <w:r w:rsidR="00566F81">
        <w:rPr>
          <w:b/>
          <w:bCs/>
          <w:sz w:val="20"/>
          <w:szCs w:val="20"/>
        </w:rPr>
        <w:tab/>
      </w:r>
      <w:r w:rsidR="005F0480" w:rsidRPr="004D58F2">
        <w:rPr>
          <w:b/>
          <w:sz w:val="20"/>
          <w:szCs w:val="20"/>
        </w:rPr>
        <w:t>Požiadavky na dočasné a trvalé zábery poľnohospodárskeho pôdneho fondu alebo pozemkov učených k plneniu funkcie lesa.</w:t>
      </w:r>
    </w:p>
    <w:p w:rsidR="007E2E7B" w:rsidRDefault="007E2E7B">
      <w:pPr>
        <w:spacing w:line="276" w:lineRule="auto"/>
        <w:jc w:val="both"/>
        <w:rPr>
          <w:b/>
          <w:bCs/>
          <w:sz w:val="20"/>
          <w:szCs w:val="20"/>
        </w:rPr>
      </w:pPr>
    </w:p>
    <w:p w:rsidR="007E2E7B" w:rsidRDefault="00612ED1" w:rsidP="00612ED1">
      <w:pPr>
        <w:tabs>
          <w:tab w:val="left" w:pos="709"/>
        </w:tabs>
        <w:spacing w:line="276" w:lineRule="auto"/>
        <w:jc w:val="both"/>
      </w:pPr>
      <w:r>
        <w:rPr>
          <w:bCs/>
          <w:color w:val="000000"/>
          <w:sz w:val="20"/>
          <w:szCs w:val="20"/>
        </w:rPr>
        <w:tab/>
      </w:r>
      <w:r w:rsidR="00566F81">
        <w:rPr>
          <w:bCs/>
          <w:color w:val="000000"/>
          <w:sz w:val="20"/>
          <w:szCs w:val="20"/>
        </w:rPr>
        <w:t xml:space="preserve">Nedôjde k dočasným ani  trvalým záberom </w:t>
      </w:r>
      <w:r w:rsidR="00566F81">
        <w:rPr>
          <w:color w:val="000000"/>
          <w:sz w:val="20"/>
          <w:szCs w:val="20"/>
        </w:rPr>
        <w:t>poľnohospodárskeho pôdneho fondu alebo pozemkov učených k plneniu funkcie lesa.</w:t>
      </w:r>
    </w:p>
    <w:p w:rsidR="007E2E7B" w:rsidRDefault="00566F81">
      <w:pPr>
        <w:spacing w:line="276" w:lineRule="auto"/>
        <w:jc w:val="both"/>
        <w:rPr>
          <w:color w:val="000000"/>
          <w:sz w:val="20"/>
          <w:szCs w:val="20"/>
        </w:rPr>
      </w:pPr>
      <w:r>
        <w:rPr>
          <w:color w:val="000000"/>
          <w:sz w:val="20"/>
          <w:szCs w:val="20"/>
        </w:rPr>
        <w:tab/>
      </w:r>
    </w:p>
    <w:p w:rsidR="007E2E7B" w:rsidRDefault="005F0480">
      <w:pPr>
        <w:spacing w:line="276" w:lineRule="auto"/>
        <w:jc w:val="both"/>
        <w:rPr>
          <w:b/>
          <w:bCs/>
          <w:sz w:val="20"/>
          <w:szCs w:val="20"/>
        </w:rPr>
      </w:pPr>
      <w:r>
        <w:rPr>
          <w:b/>
          <w:bCs/>
          <w:sz w:val="20"/>
          <w:szCs w:val="20"/>
        </w:rPr>
        <w:t>g</w:t>
      </w:r>
      <w:r w:rsidR="00566F81">
        <w:rPr>
          <w:b/>
          <w:bCs/>
          <w:sz w:val="20"/>
          <w:szCs w:val="20"/>
        </w:rPr>
        <w:t>)</w:t>
      </w:r>
      <w:r w:rsidR="00566F81">
        <w:rPr>
          <w:b/>
          <w:bCs/>
          <w:sz w:val="20"/>
          <w:szCs w:val="20"/>
        </w:rPr>
        <w:tab/>
        <w:t>Územno-technické podmienky – možnosť napojenia na existujúce dopravnú a technickú infraštruktúru, možnosť bezbariérového prístupu k stavbe.</w:t>
      </w:r>
    </w:p>
    <w:p w:rsidR="007E2E7B" w:rsidRDefault="007E2E7B">
      <w:pPr>
        <w:spacing w:line="276" w:lineRule="auto"/>
        <w:jc w:val="both"/>
        <w:rPr>
          <w:b/>
          <w:bCs/>
          <w:color w:val="FF0000"/>
          <w:sz w:val="20"/>
          <w:szCs w:val="20"/>
        </w:rPr>
      </w:pPr>
    </w:p>
    <w:p w:rsidR="007E2E7B" w:rsidRDefault="00566F81">
      <w:pPr>
        <w:spacing w:line="276" w:lineRule="auto"/>
        <w:jc w:val="both"/>
        <w:rPr>
          <w:color w:val="000000"/>
          <w:sz w:val="20"/>
          <w:szCs w:val="20"/>
        </w:rPr>
      </w:pPr>
      <w:r>
        <w:rPr>
          <w:color w:val="000000"/>
          <w:sz w:val="20"/>
          <w:szCs w:val="20"/>
        </w:rPr>
        <w:tab/>
      </w:r>
      <w:r w:rsidR="001A2AE9" w:rsidRPr="0000019B">
        <w:rPr>
          <w:color w:val="000000"/>
          <w:sz w:val="20"/>
          <w:szCs w:val="20"/>
        </w:rPr>
        <w:t>Existujúce napojenie na dopravnú a technickú infraštruktúru je ne</w:t>
      </w:r>
      <w:r w:rsidR="00FA595F">
        <w:rPr>
          <w:color w:val="000000"/>
          <w:sz w:val="20"/>
          <w:szCs w:val="20"/>
        </w:rPr>
        <w:t>zmenené</w:t>
      </w:r>
      <w:r w:rsidR="001A2AE9" w:rsidRPr="0000019B">
        <w:rPr>
          <w:color w:val="000000"/>
          <w:sz w:val="20"/>
          <w:szCs w:val="20"/>
        </w:rPr>
        <w:t>.</w:t>
      </w:r>
      <w:r w:rsidRPr="0000019B">
        <w:rPr>
          <w:color w:val="000000"/>
          <w:sz w:val="20"/>
          <w:szCs w:val="20"/>
        </w:rPr>
        <w:t xml:space="preserve"> </w:t>
      </w:r>
      <w:r w:rsidR="001A2AE9" w:rsidRPr="0000019B">
        <w:rPr>
          <w:color w:val="000000"/>
          <w:sz w:val="20"/>
          <w:szCs w:val="20"/>
        </w:rPr>
        <w:t>V</w:t>
      </w:r>
      <w:r w:rsidRPr="0000019B">
        <w:rPr>
          <w:color w:val="000000"/>
          <w:sz w:val="20"/>
          <w:szCs w:val="20"/>
        </w:rPr>
        <w:t xml:space="preserve">jazdom na </w:t>
      </w:r>
      <w:r w:rsidR="001A2AE9">
        <w:rPr>
          <w:color w:val="000000"/>
          <w:sz w:val="20"/>
          <w:szCs w:val="20"/>
        </w:rPr>
        <w:t>pozemok je z parcely č. 2300 z ul. Dr. Töróka</w:t>
      </w:r>
    </w:p>
    <w:p w:rsidR="007E2E7B" w:rsidRDefault="00566F81">
      <w:pPr>
        <w:spacing w:line="276" w:lineRule="auto"/>
        <w:jc w:val="both"/>
        <w:rPr>
          <w:color w:val="000000"/>
          <w:sz w:val="20"/>
          <w:szCs w:val="20"/>
        </w:rPr>
      </w:pPr>
      <w:r>
        <w:rPr>
          <w:color w:val="000000"/>
          <w:sz w:val="20"/>
          <w:szCs w:val="20"/>
        </w:rPr>
        <w:tab/>
        <w:t>Prípojky všetkých inžinierskych sietí ostávajú zachované.</w:t>
      </w:r>
    </w:p>
    <w:p w:rsidR="007E2E7B" w:rsidRDefault="00566F81">
      <w:pPr>
        <w:spacing w:line="276" w:lineRule="auto"/>
        <w:jc w:val="both"/>
        <w:rPr>
          <w:color w:val="000000"/>
          <w:sz w:val="20"/>
          <w:szCs w:val="20"/>
        </w:rPr>
      </w:pPr>
      <w:r>
        <w:rPr>
          <w:color w:val="000000"/>
          <w:sz w:val="20"/>
          <w:szCs w:val="20"/>
        </w:rPr>
        <w:tab/>
        <w:t>Prístup k budove je riešený bezbariérovo – pomocou zvislej zdvíhacej plošiny pri hlavnom vstupe do objektu.</w:t>
      </w:r>
    </w:p>
    <w:p w:rsidR="008F1D5A" w:rsidRDefault="008F1D5A">
      <w:pPr>
        <w:spacing w:line="276" w:lineRule="auto"/>
        <w:jc w:val="both"/>
        <w:rPr>
          <w:color w:val="000000"/>
          <w:sz w:val="20"/>
          <w:szCs w:val="20"/>
        </w:rPr>
      </w:pPr>
    </w:p>
    <w:p w:rsidR="007E2E7B" w:rsidRDefault="005F0480">
      <w:pPr>
        <w:pStyle w:val="l5"/>
        <w:spacing w:before="0" w:after="0"/>
        <w:jc w:val="both"/>
      </w:pPr>
      <w:r>
        <w:rPr>
          <w:rStyle w:val="PremennHTML"/>
          <w:rFonts w:ascii="Century Gothic" w:hAnsi="Century Gothic" w:cs="Arial"/>
          <w:b/>
          <w:bCs/>
          <w:i w:val="0"/>
          <w:iCs w:val="0"/>
          <w:color w:val="000000"/>
          <w:sz w:val="20"/>
          <w:szCs w:val="20"/>
          <w:lang w:val="sk-SK"/>
        </w:rPr>
        <w:lastRenderedPageBreak/>
        <w:t>h</w:t>
      </w:r>
      <w:r w:rsidR="00566F81">
        <w:rPr>
          <w:rStyle w:val="PremennHTML"/>
          <w:rFonts w:ascii="Century Gothic" w:hAnsi="Century Gothic" w:cs="Arial"/>
          <w:b/>
          <w:bCs/>
          <w:i w:val="0"/>
          <w:iCs w:val="0"/>
          <w:color w:val="000000"/>
          <w:sz w:val="20"/>
          <w:szCs w:val="20"/>
          <w:lang w:val="sk-SK"/>
        </w:rPr>
        <w:t xml:space="preserve">) </w:t>
      </w:r>
      <w:r w:rsidR="00566F81">
        <w:rPr>
          <w:rStyle w:val="PremennHTML"/>
          <w:rFonts w:ascii="Century Gothic" w:hAnsi="Century Gothic" w:cs="Arial"/>
          <w:b/>
          <w:bCs/>
          <w:i w:val="0"/>
          <w:iCs w:val="0"/>
          <w:color w:val="000000"/>
          <w:sz w:val="20"/>
          <w:szCs w:val="20"/>
          <w:lang w:val="sk-SK"/>
        </w:rPr>
        <w:tab/>
        <w:t>Vecné a časové väzby stavby; podmieňujúce, vyvolané  a súvisiace investície</w:t>
      </w:r>
    </w:p>
    <w:p w:rsidR="007E2E7B" w:rsidRDefault="00566F81">
      <w:pPr>
        <w:pStyle w:val="l5"/>
        <w:spacing w:before="0" w:after="0"/>
        <w:jc w:val="both"/>
      </w:pPr>
      <w:r>
        <w:rPr>
          <w:rStyle w:val="PremennHTML"/>
          <w:rFonts w:ascii="Century Gothic" w:hAnsi="Century Gothic" w:cs="Arial"/>
          <w:bCs/>
          <w:i w:val="0"/>
          <w:iCs w:val="0"/>
          <w:color w:val="000000"/>
          <w:sz w:val="20"/>
          <w:szCs w:val="20"/>
          <w:lang w:val="sk-SK"/>
        </w:rPr>
        <w:tab/>
        <w:t>Realizácia navrhnutých stavebných úprav nepodmieňuje ani nevyvoláva súvisiace investície.</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F0480">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i</w:t>
      </w:r>
      <w:r w:rsidR="00566F81">
        <w:rPr>
          <w:rFonts w:ascii="Century Gothic" w:hAnsi="Century Gothic" w:cs="Arial"/>
          <w:b/>
          <w:bCs/>
          <w:color w:val="000000"/>
          <w:sz w:val="20"/>
          <w:szCs w:val="20"/>
          <w:lang w:val="sk-SK"/>
        </w:rPr>
        <w:t xml:space="preserve">) </w:t>
      </w:r>
      <w:r w:rsidR="00566F81">
        <w:rPr>
          <w:rFonts w:ascii="Century Gothic" w:hAnsi="Century Gothic" w:cs="Arial"/>
          <w:b/>
          <w:bCs/>
          <w:color w:val="000000"/>
          <w:sz w:val="20"/>
          <w:szCs w:val="20"/>
          <w:lang w:val="sk-SK"/>
        </w:rPr>
        <w:tab/>
        <w:t>Zoznam pozemkov podľa katastra, na ktorých sa stavba realizuje</w:t>
      </w:r>
    </w:p>
    <w:p w:rsidR="005F0480" w:rsidRPr="005F0480" w:rsidRDefault="00566F81" w:rsidP="005F0480">
      <w:pPr>
        <w:overflowPunct/>
        <w:spacing w:line="276" w:lineRule="auto"/>
        <w:jc w:val="both"/>
        <w:textAlignment w:val="auto"/>
        <w:rPr>
          <w:rFonts w:cs="Arial"/>
          <w:b/>
          <w:sz w:val="20"/>
          <w:szCs w:val="20"/>
        </w:rPr>
      </w:pPr>
      <w:r>
        <w:rPr>
          <w:rFonts w:cs="Arial"/>
          <w:color w:val="000000"/>
          <w:sz w:val="20"/>
          <w:szCs w:val="20"/>
        </w:rPr>
        <w:tab/>
        <w:t>Stavba bude realizovaná na parcelách č. 1869/17, č. 1869/37 a č. 1869/40.</w:t>
      </w:r>
      <w:r>
        <w:rPr>
          <w:rFonts w:cs="Arial"/>
          <w:color w:val="000000"/>
          <w:sz w:val="20"/>
          <w:szCs w:val="20"/>
        </w:rPr>
        <w:br/>
      </w:r>
    </w:p>
    <w:p w:rsidR="0083592B" w:rsidRDefault="005F0480" w:rsidP="005F0480">
      <w:pPr>
        <w:overflowPunct/>
        <w:spacing w:line="276" w:lineRule="auto"/>
        <w:jc w:val="both"/>
        <w:textAlignment w:val="auto"/>
        <w:rPr>
          <w:rStyle w:val="WW8Num6z8"/>
          <w:rFonts w:cs="Arial"/>
          <w:i/>
          <w:iCs/>
          <w:sz w:val="20"/>
          <w:szCs w:val="20"/>
        </w:rPr>
      </w:pPr>
      <w:r>
        <w:rPr>
          <w:rStyle w:val="PremennHTML"/>
          <w:rFonts w:cs="Arial"/>
          <w:b/>
          <w:bCs/>
          <w:i w:val="0"/>
          <w:iCs w:val="0"/>
          <w:color w:val="000000"/>
          <w:sz w:val="20"/>
          <w:szCs w:val="20"/>
        </w:rPr>
        <w:t>j</w:t>
      </w:r>
      <w:r w:rsidR="00566F81">
        <w:rPr>
          <w:rStyle w:val="PremennHTML"/>
          <w:rFonts w:cs="Arial"/>
          <w:b/>
          <w:bCs/>
          <w:i w:val="0"/>
          <w:iCs w:val="0"/>
          <w:color w:val="000000"/>
          <w:sz w:val="20"/>
          <w:szCs w:val="20"/>
        </w:rPr>
        <w:t xml:space="preserve">) </w:t>
      </w:r>
      <w:r w:rsidR="00566F81">
        <w:rPr>
          <w:rStyle w:val="PremennHTML"/>
          <w:rFonts w:cs="Arial"/>
          <w:b/>
          <w:bCs/>
          <w:i w:val="0"/>
          <w:iCs w:val="0"/>
          <w:color w:val="000000"/>
          <w:sz w:val="20"/>
          <w:szCs w:val="20"/>
        </w:rPr>
        <w:tab/>
      </w:r>
      <w:r>
        <w:rPr>
          <w:rStyle w:val="PremennHTML"/>
          <w:rFonts w:cs="Arial"/>
          <w:b/>
          <w:bCs/>
          <w:i w:val="0"/>
          <w:iCs w:val="0"/>
          <w:color w:val="000000"/>
          <w:sz w:val="20"/>
          <w:szCs w:val="20"/>
        </w:rPr>
        <w:t>Zoznam pozemkov podľa katastra, na ktorých vznikne ochranné alebo bezpečnostné pásmo</w:t>
      </w:r>
      <w:r w:rsidRPr="00BD5E3D">
        <w:rPr>
          <w:rStyle w:val="WW8Num6z8"/>
          <w:rFonts w:cs="Arial"/>
          <w:i/>
          <w:iCs/>
          <w:sz w:val="20"/>
          <w:szCs w:val="20"/>
        </w:rPr>
        <w:t xml:space="preserve"> </w:t>
      </w:r>
    </w:p>
    <w:p w:rsidR="005F0480" w:rsidRDefault="005F0480" w:rsidP="0083592B">
      <w:pPr>
        <w:overflowPunct/>
        <w:spacing w:line="276" w:lineRule="auto"/>
        <w:ind w:firstLine="709"/>
        <w:jc w:val="both"/>
        <w:textAlignment w:val="auto"/>
        <w:rPr>
          <w:rStyle w:val="PremennHTML"/>
          <w:rFonts w:cs="Arial"/>
          <w:i w:val="0"/>
          <w:iCs w:val="0"/>
          <w:sz w:val="20"/>
          <w:szCs w:val="20"/>
        </w:rPr>
      </w:pPr>
      <w:r w:rsidRPr="00BD5E3D">
        <w:rPr>
          <w:rStyle w:val="PremennHTML"/>
          <w:rFonts w:cs="Arial"/>
          <w:i w:val="0"/>
          <w:iCs w:val="0"/>
          <w:sz w:val="20"/>
          <w:szCs w:val="20"/>
        </w:rPr>
        <w:t>Stavebnými úpravami nevznikne nove ochranné pásmo. Stavebnými úpravami sa nebude ani zasahovať do existujúcich ochranných a bezpečnostných pásiem.</w:t>
      </w:r>
    </w:p>
    <w:p w:rsidR="005F0480" w:rsidRPr="005F0480" w:rsidRDefault="005F0480" w:rsidP="005F0480">
      <w:pPr>
        <w:overflowPunct/>
        <w:spacing w:line="276" w:lineRule="auto"/>
        <w:ind w:left="360"/>
        <w:jc w:val="both"/>
        <w:textAlignment w:val="auto"/>
        <w:rPr>
          <w:rStyle w:val="PremennHTML"/>
          <w:rFonts w:cs="Arial"/>
          <w:b/>
          <w:i w:val="0"/>
          <w:iCs w:val="0"/>
          <w:sz w:val="20"/>
        </w:rPr>
      </w:pPr>
    </w:p>
    <w:p w:rsidR="005F0480" w:rsidRPr="005F0480" w:rsidRDefault="005F0480" w:rsidP="005F0480">
      <w:pPr>
        <w:overflowPunct/>
        <w:spacing w:line="276" w:lineRule="auto"/>
        <w:jc w:val="both"/>
        <w:textAlignment w:val="auto"/>
        <w:rPr>
          <w:rStyle w:val="PremennHTML"/>
          <w:rFonts w:cs="Arial"/>
          <w:b/>
          <w:i w:val="0"/>
          <w:iCs w:val="0"/>
          <w:sz w:val="20"/>
          <w:szCs w:val="20"/>
        </w:rPr>
      </w:pPr>
      <w:r>
        <w:rPr>
          <w:rStyle w:val="PremennHTML"/>
          <w:rFonts w:cs="Arial"/>
          <w:b/>
          <w:i w:val="0"/>
          <w:iCs w:val="0"/>
          <w:sz w:val="20"/>
          <w:szCs w:val="20"/>
        </w:rPr>
        <w:t>k)</w:t>
      </w:r>
      <w:r>
        <w:rPr>
          <w:rStyle w:val="PremennHTML"/>
          <w:rFonts w:cs="Arial"/>
          <w:b/>
          <w:i w:val="0"/>
          <w:iCs w:val="0"/>
          <w:sz w:val="20"/>
          <w:szCs w:val="20"/>
        </w:rPr>
        <w:tab/>
      </w:r>
      <w:r w:rsidRPr="005F0480">
        <w:rPr>
          <w:rStyle w:val="PremennHTML"/>
          <w:rFonts w:cs="Arial"/>
          <w:b/>
          <w:i w:val="0"/>
          <w:iCs w:val="0"/>
          <w:sz w:val="20"/>
          <w:szCs w:val="20"/>
        </w:rPr>
        <w:t>Ochrana pamiatkového fondu</w:t>
      </w:r>
    </w:p>
    <w:p w:rsidR="005F0480" w:rsidRPr="00BD5E3D" w:rsidRDefault="005F0480" w:rsidP="0083592B">
      <w:pPr>
        <w:spacing w:line="276" w:lineRule="auto"/>
        <w:ind w:firstLine="709"/>
        <w:jc w:val="both"/>
        <w:rPr>
          <w:bCs/>
          <w:sz w:val="20"/>
          <w:szCs w:val="20"/>
        </w:rPr>
      </w:pPr>
      <w:r w:rsidRPr="00BD5E3D">
        <w:rPr>
          <w:bCs/>
          <w:sz w:val="20"/>
          <w:szCs w:val="20"/>
        </w:rPr>
        <w:t>V predmetnej lokalite sa nenachádzajú žiadne nehnuteľné kultúrne pamiatky, pamiatkové rezervácie, pamiatkové zóny ani ochranné pásma pamiatok  v zmysle zákona c. 49/2002 Z.z. o ochrane pamiatkového fondu.</w:t>
      </w:r>
    </w:p>
    <w:p w:rsidR="007E2E7B" w:rsidRDefault="007E2E7B">
      <w:pPr>
        <w:pStyle w:val="l5"/>
        <w:spacing w:before="0" w:after="0"/>
        <w:jc w:val="both"/>
        <w:rPr>
          <w:rFonts w:ascii="Century Gothic" w:hAnsi="Century Gothic" w:cs="Arial"/>
          <w:color w:val="000000"/>
          <w:sz w:val="20"/>
          <w:szCs w:val="20"/>
          <w:lang w:val="sk-SK"/>
        </w:rPr>
      </w:pPr>
    </w:p>
    <w:p w:rsidR="007E2E7B" w:rsidRDefault="00566F81">
      <w:pPr>
        <w:jc w:val="both"/>
        <w:rPr>
          <w:rFonts w:cs="Arial"/>
          <w:b/>
          <w:bCs/>
          <w:color w:val="000000"/>
        </w:rPr>
      </w:pPr>
      <w:r>
        <w:rPr>
          <w:rFonts w:cs="Arial"/>
          <w:b/>
          <w:bCs/>
          <w:color w:val="000000"/>
        </w:rPr>
        <w:t>B.2</w:t>
      </w:r>
      <w:r>
        <w:rPr>
          <w:rFonts w:cs="Arial"/>
          <w:b/>
          <w:bCs/>
          <w:color w:val="000000"/>
        </w:rPr>
        <w:tab/>
      </w:r>
      <w:r>
        <w:rPr>
          <w:rFonts w:cs="Arial"/>
          <w:b/>
          <w:bCs/>
          <w:color w:val="000000"/>
        </w:rPr>
        <w:tab/>
        <w:t>Celkový popis stavby</w:t>
      </w:r>
    </w:p>
    <w:p w:rsidR="007E2E7B" w:rsidRDefault="007E2E7B">
      <w:pPr>
        <w:jc w:val="both"/>
        <w:rPr>
          <w:rFonts w:cs="Arial"/>
          <w:b/>
          <w:bCs/>
          <w:color w:val="000000"/>
        </w:rPr>
      </w:pPr>
    </w:p>
    <w:p w:rsidR="007E2E7B" w:rsidRDefault="00566F81">
      <w:pPr>
        <w:jc w:val="both"/>
        <w:rPr>
          <w:rFonts w:cs="Arial"/>
          <w:b/>
          <w:bCs/>
          <w:color w:val="000000"/>
        </w:rPr>
      </w:pPr>
      <w:r>
        <w:rPr>
          <w:rFonts w:cs="Arial"/>
          <w:b/>
          <w:bCs/>
          <w:color w:val="000000"/>
        </w:rPr>
        <w:t>B.2.1</w:t>
      </w:r>
      <w:r>
        <w:rPr>
          <w:rFonts w:cs="Arial"/>
          <w:b/>
          <w:bCs/>
          <w:color w:val="000000"/>
        </w:rPr>
        <w:tab/>
      </w:r>
      <w:r>
        <w:rPr>
          <w:rFonts w:cs="Arial"/>
          <w:b/>
          <w:bCs/>
          <w:color w:val="000000"/>
        </w:rPr>
        <w:tab/>
        <w:t>Základná charakteristika stavby a jej užívania</w:t>
      </w:r>
      <w:r w:rsidR="00F90A85">
        <w:rPr>
          <w:rFonts w:cs="Arial"/>
          <w:b/>
          <w:bCs/>
          <w:color w:val="000000"/>
        </w:rPr>
        <w:t>, odôvodnenie stavby</w:t>
      </w:r>
    </w:p>
    <w:p w:rsidR="00F90A85" w:rsidRPr="00727756" w:rsidRDefault="00F90A85" w:rsidP="00E257BC">
      <w:pPr>
        <w:spacing w:line="276" w:lineRule="auto"/>
        <w:ind w:left="76" w:firstLine="632"/>
        <w:jc w:val="both"/>
        <w:rPr>
          <w:rFonts w:eastAsia="Times New Roman" w:cs="Times New Roman"/>
          <w:color w:val="000000"/>
          <w:sz w:val="20"/>
          <w:szCs w:val="20"/>
          <w:lang w:eastAsia="sk-SK"/>
        </w:rPr>
      </w:pPr>
      <w:r w:rsidRPr="00727756">
        <w:rPr>
          <w:rFonts w:eastAsia="Times New Roman" w:cs="Times New Roman"/>
          <w:bCs/>
          <w:color w:val="000000"/>
          <w:sz w:val="20"/>
          <w:szCs w:val="20"/>
          <w:lang w:eastAsia="sk-SK"/>
        </w:rPr>
        <w:t>Stredná odborná škola – Szakközépiskola Tornaľa</w:t>
      </w:r>
      <w:r w:rsidRPr="00727756">
        <w:rPr>
          <w:rFonts w:eastAsia="Times New Roman" w:cs="Times New Roman"/>
          <w:color w:val="000000"/>
          <w:sz w:val="20"/>
          <w:szCs w:val="20"/>
          <w:lang w:eastAsia="sk-SK"/>
        </w:rPr>
        <w:t>, ktorá má viac ako 55 ročnú tradíciu, patrí medzi štátne stredné odborné školy s právnou subjektivitou, s vyučovacím jazykom slovenským a maďarským. </w:t>
      </w:r>
      <w:r w:rsidRPr="00727756">
        <w:rPr>
          <w:rFonts w:eastAsia="Times New Roman" w:cs="Times New Roman"/>
          <w:bCs/>
          <w:color w:val="000000"/>
          <w:sz w:val="20"/>
          <w:szCs w:val="20"/>
          <w:lang w:eastAsia="sk-SK"/>
        </w:rPr>
        <w:t>Ako jediná stredná škola v meste Tornaľa poskytuje stredoškolské a nadstavbové odborné vzdelávanie pre približne 250 žiakov. </w:t>
      </w:r>
      <w:r w:rsidRPr="00727756">
        <w:rPr>
          <w:rFonts w:eastAsia="Times New Roman" w:cs="Times New Roman"/>
          <w:color w:val="000000"/>
          <w:sz w:val="20"/>
          <w:szCs w:val="20"/>
          <w:lang w:eastAsia="sk-SK"/>
        </w:rPr>
        <w:t xml:space="preserve">Preto je jej jedinečnosť a potreba v oblasti kde sa nachádza nepopierateľná a nevyhnutná. Výchovno-vzdelávací proces zabezpečuje 22 plne kvalifikovaných pedagogických a odborných zamestnancov (z toho 7 majstrov OV, a 15 učiteľov). Výchovno-vzdelávací proces sa delí na teoretické vzdelávanie a vyučovanie odborného výcviku, odbornej praxe žiakov, ktoré prebieha v odborných učebniach a dielňach školy. Pre zvýšenie odbornej spôsobilosti a nadobudnutie praktických zručností žiaci pracujú v rôznych prevádzkach a inštitúciách v meste a v okolí. SOŠ zaviedla postupom času odbory, o ktoré je v ich regióne záujem, čím vytvára žiakom a pedagógom vhodné výchovno-vzdelávacie prostredie s predpokladom uplatnenia sa na trhu práce. Postupne je kapacita budovy školy naplnená. </w:t>
      </w:r>
    </w:p>
    <w:p w:rsidR="00F90A85" w:rsidRPr="00727756" w:rsidRDefault="00F90A85" w:rsidP="00E257BC">
      <w:pPr>
        <w:spacing w:line="276" w:lineRule="auto"/>
        <w:ind w:left="76" w:firstLine="632"/>
        <w:jc w:val="both"/>
        <w:rPr>
          <w:rFonts w:eastAsia="Times New Roman" w:cs="Times New Roman"/>
          <w:color w:val="000000"/>
          <w:sz w:val="20"/>
          <w:szCs w:val="20"/>
          <w:lang w:eastAsia="sk-SK"/>
        </w:rPr>
      </w:pPr>
      <w:r w:rsidRPr="00727756">
        <w:rPr>
          <w:rFonts w:eastAsia="Times New Roman" w:cs="Times New Roman"/>
          <w:color w:val="000000"/>
          <w:sz w:val="20"/>
          <w:szCs w:val="20"/>
          <w:lang w:eastAsia="sk-SK"/>
        </w:rPr>
        <w:t>Stredná odborná škola  – Szakközépiskola v Tornali nadväzuje na tradície učňovského školstva, stáva sa výrazným subjektom odborného školstva regiónu,  je roky odborne, pedagogicky i ekonomicky silnou školou.   Oslabením odevnej výroby a zrušením OZETY sa existencia a pôsobenie školy na krátky čas oslabila. Snaha o záchranu cez odbory služieb priniesla</w:t>
      </w:r>
      <w:r w:rsidR="004C2C5B" w:rsidRPr="00727756">
        <w:rPr>
          <w:rFonts w:eastAsia="Times New Roman" w:cs="Times New Roman"/>
          <w:color w:val="000000"/>
          <w:sz w:val="20"/>
          <w:szCs w:val="20"/>
          <w:lang w:eastAsia="sk-SK"/>
        </w:rPr>
        <w:t xml:space="preserve"> </w:t>
      </w:r>
      <w:r w:rsidRPr="00727756">
        <w:rPr>
          <w:rFonts w:eastAsia="Times New Roman" w:cs="Times New Roman"/>
          <w:color w:val="000000"/>
          <w:sz w:val="20"/>
          <w:szCs w:val="20"/>
          <w:lang w:eastAsia="sk-SK"/>
        </w:rPr>
        <w:t xml:space="preserve"> rozporuplné výsledky, výraznejšie sa ujal len odbor predavač. Bolo veľmi dôležité otvoriť odbory, ktoré by obsahom  zaujali a umožnili žiakom s rôznymi požiadavkami na vzdelávanie možnosť štúdia v meste.</w:t>
      </w:r>
    </w:p>
    <w:p w:rsidR="00F90A85" w:rsidRPr="00727756" w:rsidRDefault="00F90A85" w:rsidP="00E257BC">
      <w:pPr>
        <w:spacing w:line="276" w:lineRule="auto"/>
        <w:ind w:left="76" w:firstLine="632"/>
        <w:jc w:val="both"/>
        <w:rPr>
          <w:rFonts w:eastAsia="Times New Roman" w:cs="Times New Roman"/>
          <w:color w:val="000000"/>
          <w:sz w:val="20"/>
          <w:szCs w:val="20"/>
          <w:lang w:eastAsia="sk-SK"/>
        </w:rPr>
      </w:pPr>
      <w:r w:rsidRPr="00727756">
        <w:rPr>
          <w:rFonts w:eastAsia="Times New Roman" w:cs="Times New Roman"/>
          <w:color w:val="000000"/>
          <w:sz w:val="20"/>
          <w:szCs w:val="20"/>
          <w:lang w:eastAsia="sk-SK"/>
        </w:rPr>
        <w:t xml:space="preserve">Postupne sa skvalitňoval výchovno - vzdelávaní proces, otvárajú sa odbory kaderník, atraktívny študijný odbor vychovávateľsko - opatrovateľská činnosť a pre žiakov s neúspešne ukončenou ZŠ bol otvorený dvojročný odbor výroba konfekcie. Od nasledujúceho roka sa môžu žiaci hlásiť do novootváraných dvojročných odborov praktická žena a spracovanie dreva.  Absolventi rôznych 3-ročných odborov z Tornale a okolia môžu pokračovať v nadstavbovom štúdiu, kde  majú možnosť zvýšenia kvalifikácie a získania maturitného vysvedčenia v novootváranom odbore podnikanie v remeslách a službách. </w:t>
      </w:r>
    </w:p>
    <w:p w:rsidR="00F90A85" w:rsidRPr="008F58F8" w:rsidRDefault="00F90A85" w:rsidP="00E257BC">
      <w:pPr>
        <w:spacing w:line="276" w:lineRule="auto"/>
        <w:ind w:left="76" w:firstLine="632"/>
        <w:jc w:val="both"/>
        <w:rPr>
          <w:rFonts w:eastAsia="Times New Roman" w:cs="Times New Roman"/>
          <w:color w:val="000000"/>
          <w:sz w:val="20"/>
          <w:szCs w:val="20"/>
          <w:lang w:eastAsia="sk-SK"/>
        </w:rPr>
      </w:pPr>
      <w:r w:rsidRPr="00727756">
        <w:rPr>
          <w:rFonts w:eastAsia="Times New Roman" w:cs="Times New Roman"/>
          <w:color w:val="000000"/>
          <w:sz w:val="20"/>
          <w:szCs w:val="20"/>
          <w:lang w:eastAsia="sk-SK"/>
        </w:rPr>
        <w:t xml:space="preserve">Stredná odborná škola  – Szakközépiskola má perspektívu na mape regionálneho školstva. Tu, v regióne ťažko skúšanom nezamestnanosťou a sociálnymi otrasmi, je potrebná pre výchovu a vzdelávanie žiakov aj zo sociálne slabšieho prostredia. Veľmi dôležité je  podporovať národnostnú a etnickú znášanlivosť a ochotu pracovať na hranici svojich možností a schopností. </w:t>
      </w:r>
      <w:r w:rsidRPr="00727756">
        <w:rPr>
          <w:rFonts w:eastAsia="Times New Roman" w:cs="Times New Roman"/>
          <w:color w:val="000000"/>
          <w:sz w:val="20"/>
          <w:szCs w:val="20"/>
          <w:lang w:eastAsia="sk-SK"/>
        </w:rPr>
        <w:lastRenderedPageBreak/>
        <w:t>Oživila sa činnosť školy mimo vyučovania, zaktivizoval sa pedagogický kolektív a cez tento kolektív i samotní žiaci, rodičia a verejnosť, posilňuje sa dobré meno školy a buduje stabilná budúcnosť.</w:t>
      </w:r>
      <w:r w:rsidRPr="008F58F8">
        <w:rPr>
          <w:rFonts w:eastAsia="Times New Roman" w:cs="Times New Roman"/>
          <w:color w:val="000000"/>
          <w:sz w:val="20"/>
          <w:szCs w:val="20"/>
          <w:lang w:eastAsia="sk-SK"/>
        </w:rPr>
        <w:t> </w:t>
      </w:r>
    </w:p>
    <w:p w:rsidR="00F90A85" w:rsidRPr="008F58F8" w:rsidRDefault="00F90A85" w:rsidP="00F90A85">
      <w:pPr>
        <w:shd w:val="clear" w:color="auto" w:fill="FFFFFF"/>
        <w:ind w:left="76" w:firstLine="632"/>
        <w:jc w:val="both"/>
        <w:rPr>
          <w:rFonts w:eastAsia="Times New Roman" w:cs="Times New Roman"/>
          <w:color w:val="000000"/>
          <w:sz w:val="20"/>
          <w:szCs w:val="20"/>
          <w:lang w:eastAsia="sk-SK"/>
        </w:rPr>
      </w:pPr>
    </w:p>
    <w:p w:rsidR="007E2E7B" w:rsidRDefault="00566F81">
      <w:pPr>
        <w:jc w:val="both"/>
      </w:pPr>
      <w:r>
        <w:rPr>
          <w:rFonts w:cs="Arial"/>
          <w:b/>
          <w:bCs/>
          <w:color w:val="000000"/>
          <w:sz w:val="20"/>
          <w:szCs w:val="20"/>
        </w:rPr>
        <w:t>a)</w:t>
      </w:r>
      <w:r>
        <w:rPr>
          <w:rFonts w:cs="Arial"/>
          <w:b/>
          <w:bCs/>
          <w:color w:val="000000"/>
          <w:sz w:val="20"/>
          <w:szCs w:val="20"/>
        </w:rPr>
        <w:tab/>
      </w:r>
      <w:r w:rsidR="00FA595F">
        <w:rPr>
          <w:rFonts w:cs="Arial"/>
          <w:b/>
          <w:bCs/>
          <w:color w:val="000000"/>
          <w:sz w:val="20"/>
          <w:szCs w:val="20"/>
        </w:rPr>
        <w:t>Nová stavba alebo zmena dok</w:t>
      </w:r>
      <w:r w:rsidR="00FA595F" w:rsidRPr="00594B46">
        <w:rPr>
          <w:rFonts w:cs="Arial"/>
          <w:b/>
          <w:bCs/>
          <w:color w:val="000000"/>
          <w:sz w:val="20"/>
          <w:szCs w:val="20"/>
        </w:rPr>
        <w:t>ončenej stavby; pri zmene stavby údaje o o jej súčasnom stave, závery stavebno – technického prieskumu, stav existujúcich statických  konštrukcií, závery iných prieskumov( stavebno – historického prieskumu,...), parametre existujúcej stavby</w:t>
      </w:r>
    </w:p>
    <w:p w:rsidR="007E2E7B" w:rsidRDefault="007E2E7B">
      <w:pPr>
        <w:jc w:val="both"/>
        <w:rPr>
          <w:rFonts w:cs="Arial"/>
          <w:color w:val="000000"/>
          <w:sz w:val="20"/>
          <w:szCs w:val="20"/>
        </w:rPr>
      </w:pPr>
    </w:p>
    <w:p w:rsidR="007E2E7B" w:rsidRPr="007B074B" w:rsidRDefault="00566F81" w:rsidP="00E257BC">
      <w:pPr>
        <w:spacing w:line="276" w:lineRule="auto"/>
        <w:jc w:val="both"/>
        <w:rPr>
          <w:rFonts w:cs="Arial"/>
          <w:color w:val="auto"/>
          <w:sz w:val="20"/>
          <w:szCs w:val="20"/>
        </w:rPr>
      </w:pPr>
      <w:r>
        <w:rPr>
          <w:rFonts w:cs="Arial"/>
          <w:color w:val="000000"/>
          <w:sz w:val="20"/>
          <w:szCs w:val="20"/>
        </w:rPr>
        <w:tab/>
        <w:t xml:space="preserve">V projekte sú riešené stavebné úpravy existujúceho objektu SOŠ V Tornali a rekonštrukcia </w:t>
      </w:r>
      <w:r w:rsidRPr="007B074B">
        <w:rPr>
          <w:rFonts w:cs="Arial"/>
          <w:color w:val="auto"/>
          <w:sz w:val="20"/>
          <w:szCs w:val="20"/>
        </w:rPr>
        <w:t>spevnených plôch pred objektom.</w:t>
      </w:r>
      <w:r w:rsidR="00FA595F" w:rsidRPr="007B074B">
        <w:rPr>
          <w:rFonts w:cs="Arial"/>
          <w:color w:val="auto"/>
          <w:sz w:val="20"/>
          <w:szCs w:val="20"/>
        </w:rPr>
        <w:t xml:space="preserve"> </w:t>
      </w:r>
    </w:p>
    <w:p w:rsidR="007B074B" w:rsidRPr="007B074B" w:rsidRDefault="007B074B" w:rsidP="00E257BC">
      <w:pPr>
        <w:spacing w:line="276" w:lineRule="auto"/>
        <w:jc w:val="both"/>
        <w:rPr>
          <w:color w:val="auto"/>
          <w:sz w:val="20"/>
          <w:szCs w:val="20"/>
        </w:rPr>
      </w:pPr>
      <w:r w:rsidRPr="007B074B">
        <w:rPr>
          <w:color w:val="auto"/>
          <w:sz w:val="20"/>
          <w:szCs w:val="20"/>
        </w:rPr>
        <w:tab/>
        <w:t xml:space="preserve">Pri obhliadke boli realizované sondy skladby stropu nad 2.NP. Bola vykonaná ohliadka krovu, pri ktorej bol zistený lokálny výskyt hniloby a povrchová degradácia drevených prvkov vplyvom drevokazného hmyzu. Bola vykonaná aj sonda spevnenej plochy SO 02. Navrhnuté stavebné úpravy nevyžadujú vykonanie geologického a hydrogeologického prieskumu. </w:t>
      </w:r>
      <w:r w:rsidRPr="007B074B">
        <w:rPr>
          <w:color w:val="auto"/>
          <w:sz w:val="20"/>
          <w:szCs w:val="20"/>
        </w:rPr>
        <w:tab/>
        <w:t>Objekt nie je zapísaný na zozname pamiatok, preto nebol uskutočnený stavebno – historicky prieskum.</w:t>
      </w:r>
    </w:p>
    <w:p w:rsidR="00FA595F" w:rsidRDefault="00FA595F">
      <w:pPr>
        <w:jc w:val="both"/>
        <w:rPr>
          <w:rFonts w:cs="Arial"/>
          <w:color w:val="000000"/>
          <w:sz w:val="20"/>
          <w:szCs w:val="20"/>
        </w:rPr>
      </w:pPr>
    </w:p>
    <w:p w:rsidR="007E2E7B" w:rsidRDefault="00566F81">
      <w:pPr>
        <w:jc w:val="both"/>
        <w:rPr>
          <w:rFonts w:cs="Arial"/>
          <w:b/>
          <w:bCs/>
          <w:color w:val="000000"/>
          <w:sz w:val="20"/>
          <w:szCs w:val="20"/>
        </w:rPr>
      </w:pPr>
      <w:r>
        <w:rPr>
          <w:rFonts w:cs="Arial"/>
          <w:b/>
          <w:bCs/>
          <w:color w:val="000000"/>
          <w:sz w:val="20"/>
          <w:szCs w:val="20"/>
        </w:rPr>
        <w:t>Súčasný stav  SO 01</w:t>
      </w:r>
    </w:p>
    <w:p w:rsidR="007E2E7B" w:rsidRPr="0000019B" w:rsidRDefault="00566F81">
      <w:pPr>
        <w:jc w:val="both"/>
      </w:pPr>
      <w:r w:rsidRPr="0000019B">
        <w:rPr>
          <w:rFonts w:cs="Arial"/>
          <w:color w:val="000000"/>
          <w:sz w:val="20"/>
          <w:szCs w:val="20"/>
        </w:rPr>
        <w:t>Celková zastavaná plocha</w:t>
      </w:r>
      <w:r w:rsidRPr="0000019B">
        <w:rPr>
          <w:rFonts w:cs="Arial"/>
          <w:color w:val="000000"/>
          <w:sz w:val="20"/>
          <w:szCs w:val="20"/>
        </w:rPr>
        <w:tab/>
      </w:r>
      <w:r w:rsidRPr="0000019B">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00019B">
        <w:rPr>
          <w:rFonts w:cs="Arial"/>
          <w:color w:val="000000"/>
          <w:sz w:val="20"/>
          <w:szCs w:val="20"/>
        </w:rPr>
        <w:t xml:space="preserve">1171,39   </w:t>
      </w:r>
      <w:r w:rsidR="00B44927">
        <w:rPr>
          <w:rFonts w:cs="Arial"/>
          <w:color w:val="000000"/>
          <w:sz w:val="20"/>
          <w:szCs w:val="20"/>
        </w:rPr>
        <w:tab/>
      </w:r>
      <w:r w:rsidRPr="0000019B">
        <w:rPr>
          <w:rFonts w:cs="Arial"/>
          <w:color w:val="000000"/>
          <w:sz w:val="20"/>
          <w:szCs w:val="20"/>
        </w:rPr>
        <w:t>m</w:t>
      </w:r>
      <w:r w:rsidRPr="0000019B">
        <w:rPr>
          <w:rFonts w:cs="Arial"/>
          <w:color w:val="000000"/>
          <w:sz w:val="20"/>
          <w:szCs w:val="20"/>
          <w:vertAlign w:val="superscript"/>
        </w:rPr>
        <w:t>2</w:t>
      </w:r>
    </w:p>
    <w:p w:rsidR="007E2E7B" w:rsidRPr="0000019B" w:rsidRDefault="00566F81">
      <w:pPr>
        <w:jc w:val="both"/>
        <w:rPr>
          <w:rFonts w:cs="Arial"/>
          <w:color w:val="000000"/>
          <w:sz w:val="20"/>
          <w:szCs w:val="20"/>
        </w:rPr>
      </w:pPr>
      <w:r w:rsidRPr="0000019B">
        <w:rPr>
          <w:rFonts w:cs="Arial"/>
          <w:color w:val="000000"/>
          <w:sz w:val="20"/>
          <w:szCs w:val="20"/>
        </w:rPr>
        <w:t>Úžitková plocha:</w:t>
      </w:r>
    </w:p>
    <w:p w:rsidR="007E2E7B" w:rsidRPr="0000019B" w:rsidRDefault="0000019B">
      <w:pPr>
        <w:jc w:val="both"/>
      </w:pPr>
      <w:r w:rsidRPr="0000019B">
        <w:rPr>
          <w:rFonts w:cs="Arial"/>
          <w:color w:val="000000"/>
          <w:sz w:val="20"/>
          <w:szCs w:val="20"/>
        </w:rPr>
        <w:t>1.NP</w:t>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00019B">
        <w:rPr>
          <w:rFonts w:cs="Arial"/>
          <w:color w:val="000000"/>
          <w:sz w:val="20"/>
          <w:szCs w:val="20"/>
        </w:rPr>
        <w:t>97</w:t>
      </w:r>
      <w:r w:rsidR="00891C0A">
        <w:rPr>
          <w:rFonts w:cs="Arial"/>
          <w:color w:val="000000"/>
          <w:sz w:val="20"/>
          <w:szCs w:val="20"/>
        </w:rPr>
        <w:t>9</w:t>
      </w:r>
      <w:r w:rsidR="00566F81" w:rsidRPr="0000019B">
        <w:rPr>
          <w:rFonts w:cs="Arial"/>
          <w:color w:val="000000"/>
          <w:sz w:val="20"/>
          <w:szCs w:val="20"/>
        </w:rPr>
        <w:t xml:space="preserve">,51   </w:t>
      </w:r>
      <w:r w:rsidR="00B44927">
        <w:rPr>
          <w:rFonts w:cs="Arial"/>
          <w:color w:val="000000"/>
          <w:sz w:val="20"/>
          <w:szCs w:val="20"/>
        </w:rPr>
        <w:tab/>
      </w:r>
      <w:r w:rsidR="00566F81" w:rsidRPr="0000019B">
        <w:rPr>
          <w:rFonts w:cs="Arial"/>
          <w:color w:val="000000"/>
          <w:sz w:val="20"/>
          <w:szCs w:val="20"/>
        </w:rPr>
        <w:t>m</w:t>
      </w:r>
      <w:r w:rsidR="00566F81" w:rsidRPr="0000019B">
        <w:rPr>
          <w:rFonts w:cs="Arial"/>
          <w:color w:val="000000"/>
          <w:sz w:val="20"/>
          <w:szCs w:val="20"/>
          <w:vertAlign w:val="superscript"/>
        </w:rPr>
        <w:t>2</w:t>
      </w:r>
    </w:p>
    <w:p w:rsidR="007E2E7B" w:rsidRPr="0000019B" w:rsidRDefault="00566F81">
      <w:pPr>
        <w:jc w:val="both"/>
      </w:pPr>
      <w:r w:rsidRPr="0000019B">
        <w:rPr>
          <w:rFonts w:cs="Arial"/>
          <w:color w:val="000000"/>
          <w:sz w:val="20"/>
          <w:szCs w:val="20"/>
        </w:rPr>
        <w:t>2.NP</w:t>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00019B">
        <w:rPr>
          <w:rFonts w:cs="Arial"/>
          <w:color w:val="000000"/>
          <w:sz w:val="20"/>
          <w:szCs w:val="20"/>
        </w:rPr>
        <w:t xml:space="preserve">977,39  </w:t>
      </w:r>
      <w:r w:rsidR="00B44927">
        <w:rPr>
          <w:rFonts w:cs="Arial"/>
          <w:color w:val="000000"/>
          <w:sz w:val="20"/>
          <w:szCs w:val="20"/>
        </w:rPr>
        <w:tab/>
      </w:r>
      <w:r w:rsidRPr="0000019B">
        <w:rPr>
          <w:rFonts w:cs="Arial"/>
          <w:color w:val="000000"/>
          <w:sz w:val="20"/>
          <w:szCs w:val="20"/>
        </w:rPr>
        <w:t xml:space="preserve"> m</w:t>
      </w:r>
      <w:r w:rsidRPr="0000019B">
        <w:rPr>
          <w:rFonts w:cs="Arial"/>
          <w:color w:val="000000"/>
          <w:sz w:val="20"/>
          <w:szCs w:val="20"/>
          <w:vertAlign w:val="superscript"/>
        </w:rPr>
        <w:t>2</w:t>
      </w:r>
    </w:p>
    <w:p w:rsidR="007E2E7B" w:rsidRPr="0000019B" w:rsidRDefault="00566F81">
      <w:pPr>
        <w:jc w:val="both"/>
      </w:pPr>
      <w:r w:rsidRPr="0000019B">
        <w:rPr>
          <w:rFonts w:cs="Arial"/>
          <w:color w:val="000000"/>
          <w:sz w:val="20"/>
          <w:szCs w:val="20"/>
        </w:rPr>
        <w:t>3.NP</w:t>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Pr="0000019B">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891C0A">
        <w:rPr>
          <w:rFonts w:cs="Arial"/>
          <w:color w:val="000000"/>
          <w:sz w:val="20"/>
          <w:szCs w:val="20"/>
        </w:rPr>
        <w:t>231,85</w:t>
      </w:r>
      <w:r w:rsidR="00891C0A">
        <w:rPr>
          <w:rFonts w:cs="Arial"/>
          <w:color w:val="000000"/>
          <w:sz w:val="20"/>
          <w:szCs w:val="20"/>
        </w:rPr>
        <w:tab/>
      </w:r>
      <w:r w:rsidRPr="0000019B">
        <w:rPr>
          <w:rFonts w:cs="Arial"/>
          <w:color w:val="000000"/>
          <w:sz w:val="20"/>
          <w:szCs w:val="20"/>
        </w:rPr>
        <w:t xml:space="preserve"> </w:t>
      </w:r>
      <w:r w:rsidR="00B44927">
        <w:rPr>
          <w:rFonts w:cs="Arial"/>
          <w:color w:val="000000"/>
          <w:sz w:val="20"/>
          <w:szCs w:val="20"/>
        </w:rPr>
        <w:tab/>
      </w:r>
      <w:r w:rsidRPr="0000019B">
        <w:rPr>
          <w:rFonts w:cs="Arial"/>
          <w:color w:val="000000"/>
          <w:sz w:val="20"/>
          <w:szCs w:val="20"/>
        </w:rPr>
        <w:t>m</w:t>
      </w:r>
      <w:r w:rsidRPr="0000019B">
        <w:rPr>
          <w:rFonts w:cs="Arial"/>
          <w:color w:val="000000"/>
          <w:sz w:val="20"/>
          <w:szCs w:val="20"/>
          <w:vertAlign w:val="superscript"/>
        </w:rPr>
        <w:t>2</w:t>
      </w:r>
    </w:p>
    <w:p w:rsidR="007E2E7B" w:rsidRPr="0000019B" w:rsidRDefault="00566F81">
      <w:pPr>
        <w:pStyle w:val="l5"/>
        <w:spacing w:before="0" w:after="0"/>
        <w:jc w:val="both"/>
      </w:pPr>
      <w:r w:rsidRPr="0000019B">
        <w:rPr>
          <w:rFonts w:ascii="Century Gothic" w:hAnsi="Century Gothic" w:cs="Arial"/>
          <w:color w:val="000000"/>
          <w:sz w:val="20"/>
          <w:szCs w:val="20"/>
          <w:lang w:val="sk-SK"/>
        </w:rPr>
        <w:t>Obostavaný priestor</w:t>
      </w:r>
      <w:r w:rsidRPr="0000019B">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 xml:space="preserve">9790,77 </w:t>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m</w:t>
      </w:r>
      <w:r w:rsidRPr="0000019B">
        <w:rPr>
          <w:rFonts w:ascii="Century Gothic" w:hAnsi="Century Gothic" w:cs="Arial"/>
          <w:color w:val="000000"/>
          <w:sz w:val="20"/>
          <w:szCs w:val="20"/>
          <w:vertAlign w:val="superscript"/>
          <w:lang w:val="sk-SK"/>
        </w:rPr>
        <w:t>3</w:t>
      </w:r>
    </w:p>
    <w:p w:rsidR="007E2E7B" w:rsidRPr="0000019B" w:rsidRDefault="00566F81">
      <w:pPr>
        <w:pStyle w:val="l5"/>
        <w:spacing w:before="0" w:after="0"/>
        <w:jc w:val="both"/>
        <w:rPr>
          <w:rFonts w:ascii="Century Gothic" w:hAnsi="Century Gothic" w:cs="Arial"/>
          <w:color w:val="000000"/>
          <w:sz w:val="20"/>
          <w:szCs w:val="20"/>
          <w:lang w:val="sk-SK"/>
        </w:rPr>
      </w:pPr>
      <w:r w:rsidRPr="0000019B">
        <w:rPr>
          <w:rFonts w:ascii="Century Gothic" w:hAnsi="Century Gothic" w:cs="Arial"/>
          <w:color w:val="000000"/>
          <w:sz w:val="20"/>
          <w:szCs w:val="20"/>
          <w:lang w:val="sk-SK"/>
        </w:rPr>
        <w:t>Počet nadzemných podlaží</w:t>
      </w:r>
      <w:r w:rsidRPr="0000019B">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3</w:t>
      </w:r>
    </w:p>
    <w:p w:rsidR="007E2E7B" w:rsidRPr="0000019B" w:rsidRDefault="00566F81">
      <w:pPr>
        <w:pStyle w:val="l5"/>
        <w:spacing w:before="0" w:after="0"/>
        <w:jc w:val="both"/>
        <w:rPr>
          <w:rFonts w:ascii="Century Gothic" w:hAnsi="Century Gothic" w:cs="Arial"/>
          <w:color w:val="000000"/>
          <w:sz w:val="20"/>
          <w:szCs w:val="20"/>
          <w:lang w:val="sk-SK"/>
        </w:rPr>
      </w:pPr>
      <w:r w:rsidRPr="0000019B">
        <w:rPr>
          <w:rFonts w:ascii="Century Gothic" w:hAnsi="Century Gothic" w:cs="Arial"/>
          <w:color w:val="000000"/>
          <w:sz w:val="20"/>
          <w:szCs w:val="20"/>
          <w:lang w:val="sk-SK"/>
        </w:rPr>
        <w:t>Počet podzemných podlaží</w:t>
      </w:r>
      <w:r w:rsidRPr="0000019B">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0</w:t>
      </w:r>
    </w:p>
    <w:p w:rsidR="0000019B" w:rsidRDefault="0000019B">
      <w:pPr>
        <w:pStyle w:val="l5"/>
        <w:spacing w:before="0" w:after="0"/>
        <w:jc w:val="both"/>
        <w:rPr>
          <w:rFonts w:ascii="Century Gothic" w:hAnsi="Century Gothic" w:cs="Arial"/>
          <w:color w:val="000000"/>
          <w:sz w:val="20"/>
          <w:szCs w:val="20"/>
          <w:lang w:val="sk-SK"/>
        </w:rPr>
      </w:pPr>
      <w:r w:rsidRPr="0000019B">
        <w:rPr>
          <w:rFonts w:ascii="Century Gothic" w:hAnsi="Century Gothic" w:cs="Arial"/>
          <w:color w:val="000000"/>
          <w:sz w:val="20"/>
          <w:szCs w:val="20"/>
          <w:lang w:val="sk-SK"/>
        </w:rPr>
        <w:t>Konštrukčná výška podlažia</w:t>
      </w:r>
      <w:r>
        <w:rPr>
          <w:rFonts w:ascii="Century Gothic" w:hAnsi="Century Gothic" w:cs="Arial"/>
          <w:color w:val="000000"/>
          <w:sz w:val="20"/>
          <w:szCs w:val="20"/>
          <w:lang w:val="sk-SK"/>
        </w:rPr>
        <w:t xml:space="preserve"> </w:t>
      </w:r>
    </w:p>
    <w:p w:rsidR="007E2E7B" w:rsidRDefault="0000019B">
      <w:pPr>
        <w:pStyle w:val="l5"/>
        <w:spacing w:before="0" w:after="0"/>
        <w:jc w:val="both"/>
        <w:rPr>
          <w:rFonts w:ascii="Century Gothic" w:hAnsi="Century Gothic" w:cs="Arial"/>
          <w:color w:val="000000"/>
          <w:sz w:val="20"/>
          <w:szCs w:val="20"/>
          <w:lang w:val="sk-SK"/>
        </w:rPr>
      </w:pPr>
      <w:r w:rsidRPr="0000019B">
        <w:rPr>
          <w:rFonts w:ascii="Century Gothic" w:hAnsi="Century Gothic" w:cs="Arial"/>
          <w:color w:val="000000"/>
          <w:sz w:val="20"/>
          <w:szCs w:val="20"/>
          <w:lang w:val="sk-SK"/>
        </w:rPr>
        <w:t xml:space="preserve">1.NP </w:t>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3,85</w:t>
      </w:r>
      <w:r w:rsidR="00566F81" w:rsidRPr="0000019B">
        <w:rPr>
          <w:rFonts w:ascii="Century Gothic" w:hAnsi="Century Gothic" w:cs="Arial"/>
          <w:color w:val="000000"/>
          <w:sz w:val="20"/>
          <w:szCs w:val="20"/>
          <w:lang w:val="sk-SK"/>
        </w:rPr>
        <w:t xml:space="preserve">0    </w:t>
      </w:r>
      <w:r w:rsidR="00B44927">
        <w:rPr>
          <w:rFonts w:ascii="Century Gothic" w:hAnsi="Century Gothic" w:cs="Arial"/>
          <w:color w:val="000000"/>
          <w:sz w:val="20"/>
          <w:szCs w:val="20"/>
          <w:lang w:val="sk-SK"/>
        </w:rPr>
        <w:tab/>
      </w:r>
      <w:r w:rsidR="00566F81" w:rsidRPr="0000019B">
        <w:rPr>
          <w:rFonts w:ascii="Century Gothic" w:hAnsi="Century Gothic" w:cs="Arial"/>
          <w:color w:val="000000"/>
          <w:sz w:val="20"/>
          <w:szCs w:val="20"/>
          <w:lang w:val="sk-SK"/>
        </w:rPr>
        <w:t>m</w:t>
      </w:r>
    </w:p>
    <w:p w:rsidR="0000019B" w:rsidRPr="0000019B" w:rsidRDefault="0000019B">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2</w:t>
      </w:r>
      <w:r w:rsidRPr="0000019B">
        <w:rPr>
          <w:rFonts w:ascii="Century Gothic" w:hAnsi="Century Gothic" w:cs="Arial"/>
          <w:color w:val="000000"/>
          <w:sz w:val="20"/>
          <w:szCs w:val="20"/>
          <w:lang w:val="sk-SK"/>
        </w:rPr>
        <w:t xml:space="preserve">.NP </w:t>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Pr>
          <w:rFonts w:ascii="Century Gothic" w:hAnsi="Century Gothic" w:cs="Arial"/>
          <w:color w:val="000000"/>
          <w:sz w:val="20"/>
          <w:szCs w:val="20"/>
          <w:lang w:val="sk-SK"/>
        </w:rPr>
        <w:t>3,81</w:t>
      </w:r>
      <w:r w:rsidRPr="0000019B">
        <w:rPr>
          <w:rFonts w:ascii="Century Gothic" w:hAnsi="Century Gothic" w:cs="Arial"/>
          <w:color w:val="000000"/>
          <w:sz w:val="20"/>
          <w:szCs w:val="20"/>
          <w:lang w:val="sk-SK"/>
        </w:rPr>
        <w:t xml:space="preserve">0    </w:t>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 xml:space="preserve"> m</w:t>
      </w:r>
    </w:p>
    <w:p w:rsidR="007E2E7B" w:rsidRDefault="007E2E7B">
      <w:pPr>
        <w:pStyle w:val="l5"/>
        <w:spacing w:before="0" w:after="0"/>
        <w:jc w:val="both"/>
        <w:rPr>
          <w:rFonts w:ascii="Century Gothic" w:hAnsi="Century Gothic" w:cs="Arial"/>
          <w:color w:val="000000"/>
          <w:sz w:val="20"/>
          <w:szCs w:val="20"/>
          <w:lang w:val="sk-SK"/>
        </w:rPr>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b)</w:t>
      </w:r>
      <w:r>
        <w:rPr>
          <w:rFonts w:ascii="Century Gothic" w:hAnsi="Century Gothic" w:cs="Arial"/>
          <w:b/>
          <w:bCs/>
          <w:color w:val="000000"/>
          <w:sz w:val="20"/>
          <w:szCs w:val="20"/>
          <w:lang w:val="sk-SK"/>
        </w:rPr>
        <w:tab/>
        <w:t>Účel užívania stavby</w:t>
      </w: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Objekt bude slúžiť pre potreby odborného vyučovania žiakov SOŠ Tornaľa. Prevádzkovateľom bude Stredná odborná škola – Szakközépiskola Tornaľa.</w:t>
      </w:r>
    </w:p>
    <w:p w:rsidR="007E2E7B" w:rsidRDefault="007E2E7B">
      <w:pPr>
        <w:pStyle w:val="l5"/>
        <w:spacing w:before="0" w:after="0"/>
        <w:jc w:val="both"/>
        <w:rPr>
          <w:rFonts w:ascii="Century Gothic" w:hAnsi="Century Gothic" w:cs="Arial"/>
          <w:color w:val="000000"/>
          <w:sz w:val="20"/>
          <w:szCs w:val="20"/>
          <w:lang w:val="sk-SK"/>
        </w:rPr>
      </w:pPr>
    </w:p>
    <w:p w:rsidR="00B44DF6" w:rsidRPr="004D58F2" w:rsidRDefault="00566F81" w:rsidP="00B44DF6">
      <w:pPr>
        <w:overflowPunct/>
        <w:spacing w:line="276" w:lineRule="auto"/>
        <w:jc w:val="both"/>
        <w:textAlignment w:val="auto"/>
        <w:rPr>
          <w:b/>
          <w:bCs/>
          <w:sz w:val="20"/>
          <w:szCs w:val="20"/>
        </w:rPr>
      </w:pPr>
      <w:r>
        <w:rPr>
          <w:rFonts w:cs="Arial"/>
          <w:b/>
          <w:bCs/>
          <w:color w:val="000000"/>
          <w:sz w:val="20"/>
          <w:szCs w:val="20"/>
        </w:rPr>
        <w:t>c)</w:t>
      </w:r>
      <w:r>
        <w:rPr>
          <w:rFonts w:cs="Arial"/>
          <w:b/>
          <w:bCs/>
          <w:color w:val="000000"/>
          <w:sz w:val="20"/>
          <w:szCs w:val="20"/>
        </w:rPr>
        <w:tab/>
      </w:r>
      <w:r w:rsidR="00B44DF6" w:rsidRPr="004D58F2">
        <w:rPr>
          <w:b/>
          <w:bCs/>
          <w:sz w:val="20"/>
          <w:szCs w:val="20"/>
        </w:rPr>
        <w:t>Záber verejného priestranstva</w:t>
      </w:r>
    </w:p>
    <w:p w:rsidR="007E2E7B" w:rsidRDefault="00566F81" w:rsidP="00B44DF6">
      <w:pPr>
        <w:pStyle w:val="l5"/>
        <w:spacing w:before="0" w:after="0"/>
        <w:jc w:val="both"/>
        <w:rPr>
          <w:rFonts w:ascii="Century Gothic" w:hAnsi="Century Gothic"/>
          <w:sz w:val="20"/>
          <w:szCs w:val="20"/>
        </w:rPr>
      </w:pPr>
      <w:r w:rsidRPr="00B44DF6">
        <w:rPr>
          <w:rFonts w:ascii="Century Gothic" w:hAnsi="Century Gothic" w:cs="Arial"/>
          <w:color w:val="000000"/>
          <w:sz w:val="20"/>
          <w:szCs w:val="20"/>
          <w:lang w:val="sk-SK"/>
        </w:rPr>
        <w:tab/>
      </w:r>
      <w:r w:rsidR="00B44DF6" w:rsidRPr="00B44DF6">
        <w:rPr>
          <w:rFonts w:ascii="Century Gothic" w:hAnsi="Century Gothic"/>
          <w:sz w:val="20"/>
          <w:szCs w:val="20"/>
        </w:rPr>
        <w:t xml:space="preserve">Stavbou nebudú zabraté žiadné verejné </w:t>
      </w:r>
      <w:r w:rsidR="00C76FDD">
        <w:rPr>
          <w:rFonts w:ascii="Century Gothic" w:hAnsi="Century Gothic"/>
          <w:sz w:val="20"/>
          <w:szCs w:val="20"/>
        </w:rPr>
        <w:t>priestranstvá.</w:t>
      </w:r>
    </w:p>
    <w:p w:rsidR="00B44DF6" w:rsidRPr="00B44DF6" w:rsidRDefault="00B44DF6" w:rsidP="00B44DF6">
      <w:pPr>
        <w:pStyle w:val="l5"/>
        <w:spacing w:before="0" w:after="0"/>
        <w:jc w:val="both"/>
        <w:rPr>
          <w:rFonts w:ascii="Century Gothic" w:hAnsi="Century Gothic" w:cs="Arial"/>
          <w:color w:val="000000"/>
          <w:sz w:val="20"/>
          <w:szCs w:val="20"/>
          <w:lang w:val="sk-SK"/>
        </w:rPr>
      </w:pPr>
    </w:p>
    <w:p w:rsidR="00B44DF6" w:rsidRPr="004D58F2" w:rsidRDefault="00B44DF6" w:rsidP="00B44DF6">
      <w:pPr>
        <w:overflowPunct/>
        <w:spacing w:line="276" w:lineRule="auto"/>
        <w:jc w:val="both"/>
        <w:textAlignment w:val="auto"/>
        <w:rPr>
          <w:b/>
          <w:bCs/>
          <w:sz w:val="20"/>
          <w:szCs w:val="20"/>
        </w:rPr>
      </w:pPr>
      <w:r>
        <w:rPr>
          <w:rFonts w:cs="Arial"/>
          <w:b/>
          <w:bCs/>
          <w:color w:val="000000"/>
          <w:sz w:val="20"/>
          <w:szCs w:val="20"/>
        </w:rPr>
        <w:t>d</w:t>
      </w:r>
      <w:r w:rsidR="00566F81">
        <w:rPr>
          <w:rFonts w:cs="Arial"/>
          <w:b/>
          <w:bCs/>
          <w:color w:val="000000"/>
          <w:sz w:val="20"/>
          <w:szCs w:val="20"/>
        </w:rPr>
        <w:t>)</w:t>
      </w:r>
      <w:r w:rsidR="00566F81">
        <w:rPr>
          <w:rFonts w:cs="Arial"/>
          <w:b/>
          <w:bCs/>
          <w:color w:val="000000"/>
          <w:sz w:val="20"/>
          <w:szCs w:val="20"/>
        </w:rPr>
        <w:tab/>
      </w:r>
      <w:r w:rsidRPr="004D58F2">
        <w:rPr>
          <w:b/>
          <w:bCs/>
          <w:sz w:val="20"/>
          <w:szCs w:val="20"/>
        </w:rPr>
        <w:t>Informácie o  zohľadnení podmienok a záväzných stanovísk dotknutých orgánov k jednotlivým stavebným objektom</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r>
      <w:r w:rsidR="00FA595F">
        <w:rPr>
          <w:rFonts w:ascii="Century Gothic" w:hAnsi="Century Gothic" w:cs="Arial"/>
          <w:color w:val="000000"/>
          <w:sz w:val="20"/>
          <w:szCs w:val="20"/>
          <w:lang w:val="sk-SK"/>
        </w:rPr>
        <w:t>Záväzné stanoviská sú v projekte zohľadnené a ich kópie sú k projektu priložené v dokladovej časti projektu.</w:t>
      </w:r>
    </w:p>
    <w:p w:rsidR="00302972" w:rsidRDefault="00302972">
      <w:pPr>
        <w:pStyle w:val="l5"/>
        <w:spacing w:before="0" w:after="0"/>
        <w:jc w:val="both"/>
        <w:rPr>
          <w:rFonts w:ascii="Century Gothic" w:hAnsi="Century Gothic" w:cs="Arial"/>
          <w:color w:val="000000"/>
          <w:sz w:val="20"/>
          <w:szCs w:val="20"/>
          <w:lang w:val="sk-SK"/>
        </w:rPr>
      </w:pPr>
    </w:p>
    <w:p w:rsidR="00302972" w:rsidRPr="00C76FDD" w:rsidRDefault="00302972" w:rsidP="00C76FDD">
      <w:pPr>
        <w:pStyle w:val="l5"/>
        <w:spacing w:before="0" w:after="0"/>
        <w:ind w:firstLine="709"/>
        <w:jc w:val="both"/>
        <w:rPr>
          <w:rFonts w:ascii="Century Gothic" w:hAnsi="Century Gothic" w:cs="Arial"/>
          <w:color w:val="000000"/>
          <w:sz w:val="20"/>
          <w:szCs w:val="20"/>
          <w:lang w:val="sk-SK"/>
        </w:rPr>
      </w:pPr>
      <w:r w:rsidRPr="00C76FDD">
        <w:rPr>
          <w:rFonts w:ascii="Century Gothic" w:hAnsi="Century Gothic" w:cs="Arial"/>
          <w:color w:val="000000"/>
          <w:sz w:val="20"/>
          <w:szCs w:val="20"/>
          <w:lang w:val="sk-SK"/>
        </w:rPr>
        <w:t>Zohľadnenie stanoviska spoločnosti Slovak Telekom, a.s. k existencii telekominukačných vedení na predmetnom území:</w:t>
      </w:r>
    </w:p>
    <w:p w:rsidR="00302972" w:rsidRPr="00FC207D" w:rsidRDefault="00302972" w:rsidP="00302972">
      <w:pPr>
        <w:suppressAutoHyphens w:val="0"/>
        <w:overflowPunct/>
        <w:autoSpaceDE w:val="0"/>
        <w:autoSpaceDN w:val="0"/>
        <w:adjustRightInd w:val="0"/>
        <w:jc w:val="both"/>
        <w:textAlignment w:val="auto"/>
        <w:rPr>
          <w:rFonts w:eastAsia="SimSun" w:cs="Arial,Bold"/>
          <w:bCs/>
          <w:i/>
          <w:color w:val="auto"/>
          <w:sz w:val="20"/>
          <w:szCs w:val="20"/>
        </w:rPr>
      </w:pPr>
      <w:r w:rsidRPr="00FC207D">
        <w:rPr>
          <w:rFonts w:eastAsia="SimSun" w:cs="Arial"/>
          <w:i/>
          <w:color w:val="auto"/>
          <w:sz w:val="20"/>
          <w:szCs w:val="20"/>
        </w:rPr>
        <w:t xml:space="preserve">Pred realizáciou výkopových prác je stavebník povinný požiadať o vytýčenie polohy SEK spoločností Slovak Telekom, a.s. a DIGI SLOVAKIA, s.r.o. na povrchu terénu. Vzhľadom k tomu, že na Vašom záujmovom území sa môžu nachádzať zariadenia iných prevádzkovateľov, ako sú napr. rádiové zariadenia, rádiové trasy, televízne káblové rozvody, týmto upozorňujeme žiadateľa na povinnosť vyžiadať si obdobné vyjadrenie od prevádzkovateľov týchto zariadení. </w:t>
      </w:r>
      <w:r w:rsidRPr="00FC207D">
        <w:rPr>
          <w:rFonts w:eastAsia="SimSun" w:cs="Arial,Bold"/>
          <w:bCs/>
          <w:i/>
          <w:color w:val="auto"/>
          <w:sz w:val="20"/>
          <w:szCs w:val="20"/>
        </w:rPr>
        <w:t>Vytýčenie polohy SEK spoločností Slovak Telekom a.s. a DIGI SLOVAKIA, s.r.o. na povrchu terénu</w:t>
      </w:r>
    </w:p>
    <w:p w:rsidR="007E2E7B" w:rsidRPr="00FC207D" w:rsidRDefault="00302972" w:rsidP="00302972">
      <w:pPr>
        <w:suppressAutoHyphens w:val="0"/>
        <w:overflowPunct/>
        <w:autoSpaceDE w:val="0"/>
        <w:autoSpaceDN w:val="0"/>
        <w:adjustRightInd w:val="0"/>
        <w:jc w:val="both"/>
        <w:textAlignment w:val="auto"/>
        <w:rPr>
          <w:rFonts w:eastAsia="SimSun" w:cs="Arial,Bold"/>
          <w:bCs/>
          <w:i/>
          <w:color w:val="auto"/>
          <w:sz w:val="20"/>
          <w:szCs w:val="20"/>
        </w:rPr>
      </w:pPr>
      <w:r w:rsidRPr="00FC207D">
        <w:rPr>
          <w:rFonts w:eastAsia="SimSun" w:cs="Arial,Bold"/>
          <w:bCs/>
          <w:i/>
          <w:color w:val="auto"/>
          <w:sz w:val="20"/>
          <w:szCs w:val="20"/>
        </w:rPr>
        <w:t>vykoná Slovak Telekom, a.s.</w:t>
      </w:r>
      <w:r w:rsidR="00FC0471" w:rsidRPr="00FC207D">
        <w:rPr>
          <w:rFonts w:eastAsia="SimSun" w:cs="Arial,Bold"/>
          <w:bCs/>
          <w:i/>
          <w:color w:val="auto"/>
          <w:sz w:val="20"/>
          <w:szCs w:val="20"/>
        </w:rPr>
        <w:t xml:space="preserve"> V prípade potvrdenia trasy SEK v záujmovom území je potrebné dodržať nasledujúce opatrenia:</w:t>
      </w:r>
    </w:p>
    <w:p w:rsidR="00FC0471" w:rsidRPr="00FC207D" w:rsidRDefault="00FC0471" w:rsidP="00FC0471">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Bold"/>
          <w:bCs/>
          <w:i/>
          <w:color w:val="auto"/>
          <w:sz w:val="20"/>
          <w:szCs w:val="20"/>
        </w:rPr>
        <w:lastRenderedPageBreak/>
        <w:t>1.</w:t>
      </w:r>
      <w:r w:rsidRPr="00FC207D">
        <w:rPr>
          <w:rFonts w:eastAsia="SimSun" w:cs="Arial"/>
          <w:i/>
          <w:color w:val="auto"/>
          <w:sz w:val="20"/>
          <w:szCs w:val="20"/>
        </w:rPr>
        <w:t xml:space="preserve"> V zmysle §66 ods. 10 zákona č. 351/2011 Z.z. je potrebné uzavrieť dohodu o podmienkach prekládky telekomunikačných vedení s vlastníkom dotknutých SEK. Bez uzavretia dohody nie je možné preložiť zrealizovať prekládku SEK.</w:t>
      </w:r>
    </w:p>
    <w:p w:rsidR="00FC0471" w:rsidRPr="00FC207D" w:rsidRDefault="00FC0471" w:rsidP="00FC0471">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2. Na existujúcich podzemných kábloch a projektovaných trasách prekládok podzemných telekomunikačných vedení a zariadení, je v priebehu výstavby zakázané zriaďovať skládky materiálu a stavebné dvory</w:t>
      </w:r>
    </w:p>
    <w:p w:rsidR="00FC0471" w:rsidRPr="00FC207D" w:rsidRDefault="00FC0471" w:rsidP="00FC0471">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3. V prípade, že sa na predmetnom území nachádza nadzemná telekomunikačná sieť je potr</w:t>
      </w:r>
      <w:r w:rsidR="000C2A2A" w:rsidRPr="00FC207D">
        <w:rPr>
          <w:rFonts w:eastAsia="SimSun" w:cs="Arial"/>
          <w:i/>
          <w:color w:val="auto"/>
          <w:sz w:val="20"/>
          <w:szCs w:val="20"/>
        </w:rPr>
        <w:t>ebné ju zabezpečiť proti poškodeniu alebo narušeniu ochranného pásma.</w:t>
      </w:r>
    </w:p>
    <w:p w:rsidR="000C2A2A" w:rsidRPr="00FC207D" w:rsidRDefault="000C2A2A" w:rsidP="00FC0471">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4. Ďalej je nutné dodržať všeobecné podmienky ochrany SEK:</w:t>
      </w:r>
    </w:p>
    <w:p w:rsidR="003F5626" w:rsidRPr="00FC207D" w:rsidRDefault="000C2A2A" w:rsidP="003F5626">
      <w:pPr>
        <w:suppressAutoHyphens w:val="0"/>
        <w:overflowPunct/>
        <w:autoSpaceDE w:val="0"/>
        <w:autoSpaceDN w:val="0"/>
        <w:adjustRightInd w:val="0"/>
        <w:jc w:val="both"/>
        <w:textAlignment w:val="auto"/>
        <w:rPr>
          <w:rFonts w:eastAsia="SimSun" w:cs="Arial,Bold"/>
          <w:bCs/>
          <w:i/>
          <w:color w:val="auto"/>
          <w:sz w:val="20"/>
          <w:szCs w:val="20"/>
        </w:rPr>
      </w:pPr>
      <w:r w:rsidRPr="00FC207D">
        <w:rPr>
          <w:rFonts w:eastAsia="SimSun" w:cs="Arial"/>
          <w:i/>
          <w:color w:val="auto"/>
          <w:sz w:val="20"/>
          <w:szCs w:val="20"/>
        </w:rPr>
        <w:tab/>
        <w:t xml:space="preserve">4.1 </w:t>
      </w:r>
      <w:r w:rsidR="003F5626" w:rsidRPr="00FC207D">
        <w:rPr>
          <w:rFonts w:eastAsia="SimSun" w:cs="Arial,Bold"/>
          <w:bCs/>
          <w:i/>
          <w:color w:val="auto"/>
          <w:sz w:val="20"/>
          <w:szCs w:val="20"/>
        </w:rPr>
        <w:t>V prípade, že zámer stavebníka, pre ktorý podal uvedenú žiadosť, je v kolízii so SEK Slovak Telekom,a.s. a/alebo DIGI SLOVAKIA, s.r.o. alebo zasahuje do ochranného pásma týchto sietí, je stavebník po konzultácii so zamestnancom Slovak Telekom,a.s. povinný zabezpečiť:</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Ochranu alebo preloženie sietí v zmysle konkrétnych podmienok určených zamestnancom Slovak Telekom,a.s.</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Vypracovanie projektovej dokumentácie v prípade potreby premiestnenia telekomunikačného vedenia</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Odsúhlasenie projektovej dokumentácie v prípade potreby premiestnenia telekomunikačného vedenia</w:t>
      </w:r>
    </w:p>
    <w:p w:rsidR="000C2A2A"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V lokalite predmetu Vašej žiadosti je oprávnený vykonávať práce súvisiace s preložením sietí (alebo vybudovaním telekomunikačnej prípojky) iba zmluvný partner: SPOJSTAV, spol. s r.o)</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UPOZORNENIE: V káblovej ryhe sa môže nachádzať viac zariadení (káble, potrubia) s rôznou funkčnosťou.</w:t>
      </w:r>
    </w:p>
    <w:p w:rsidR="003F5626" w:rsidRPr="00FC207D" w:rsidRDefault="003F5626" w:rsidP="003F5626">
      <w:pPr>
        <w:suppressAutoHyphens w:val="0"/>
        <w:overflowPunct/>
        <w:autoSpaceDE w:val="0"/>
        <w:autoSpaceDN w:val="0"/>
        <w:adjustRightInd w:val="0"/>
        <w:jc w:val="both"/>
        <w:textAlignment w:val="auto"/>
        <w:rPr>
          <w:rFonts w:eastAsia="SimSun" w:cs="Arial,Bold"/>
          <w:bCs/>
          <w:i/>
          <w:color w:val="auto"/>
          <w:sz w:val="20"/>
          <w:szCs w:val="20"/>
        </w:rPr>
      </w:pPr>
      <w:r w:rsidRPr="00FC207D">
        <w:rPr>
          <w:rFonts w:eastAsia="SimSun" w:cs="Arial"/>
          <w:i/>
          <w:color w:val="auto"/>
          <w:sz w:val="20"/>
          <w:szCs w:val="20"/>
        </w:rPr>
        <w:tab/>
        <w:t xml:space="preserve">4.2 </w:t>
      </w:r>
      <w:r w:rsidRPr="00FC207D">
        <w:rPr>
          <w:rFonts w:eastAsia="SimSun" w:cs="Arial,Bold"/>
          <w:bCs/>
          <w:i/>
          <w:color w:val="auto"/>
          <w:sz w:val="20"/>
          <w:szCs w:val="20"/>
        </w:rPr>
        <w:t>Pri akýchkoľvek prácach, ktorými môžu byť ohrozené alebo poškodené zariadenia, je žiadateľ povinný vykonať všetky objektívne účinné ochranné opatrenia tým, že zabezpečí:</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Pred začatím zemných prác vytýčenie a vyznačenie polohy zariadení priamo na povrchu terénu,</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Preukázateľné oboznámenie zamestnancov, ktorí budú vykonávať zemné práce, s vytýčenou a vyznačenou polohou tohto zariadenia a tiež s podmienkami, ktoré boli na jeho ochranu stanovené</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Upozornenie zamestnancov vykonávajúcich zemné práce na možnú polohovú odchýlku ± 30 cm skutočného uloženia vedenia alebo zariadenia od vyznačenej polohy na povrchu terénu</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Upozornenie zamestnancov, aby pri prácach v miestach výskytu vedení a zariadení pracovali s najväčšou opatrnosťou a bezpodmienečne nepoužívali nevhodné náradie (napr. hĺbiace stroje)</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Aby boli odkryté zariadenia riadne zabezpečené proti akémukoľvek ohrozeniu, krádeži a poškodeniu vo vzdialenosti 1,5 m na každú stranu od vyznačenej polohy zariadenia</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Zhutnenie zeminy pod káblami pred jeho zakrytím (zasypaním)</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Bezodkladné oznámenie každého poškodenia zariadenia na telefónne číslo 0800123777</w:t>
      </w:r>
    </w:p>
    <w:p w:rsidR="00302972"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 Overenie výškového uloženia zariadenia ručnými sondami (z dôvodu, že spoločnost Slovak Telekom, a.s. a DIGI SLOVAKIA, s.r.o. nezodpovedajú za zmeny priestorového uloženia zariadenia vykonané bez ich vedomia)</w:t>
      </w:r>
    </w:p>
    <w:p w:rsidR="003F5626" w:rsidRPr="00FC207D" w:rsidRDefault="003F5626" w:rsidP="003F5626">
      <w:pPr>
        <w:suppressAutoHyphens w:val="0"/>
        <w:overflowPunct/>
        <w:autoSpaceDE w:val="0"/>
        <w:autoSpaceDN w:val="0"/>
        <w:adjustRightInd w:val="0"/>
        <w:jc w:val="both"/>
        <w:textAlignment w:val="auto"/>
        <w:rPr>
          <w:rFonts w:eastAsia="SimSun" w:cs="Arial"/>
          <w:i/>
          <w:color w:val="auto"/>
          <w:sz w:val="20"/>
          <w:szCs w:val="20"/>
        </w:rPr>
      </w:pPr>
      <w:r w:rsidRPr="00FC207D">
        <w:rPr>
          <w:rFonts w:eastAsia="SimSun" w:cs="Arial"/>
          <w:i/>
          <w:color w:val="auto"/>
          <w:sz w:val="20"/>
          <w:szCs w:val="20"/>
        </w:rPr>
        <w:t>UPOZORNENIE: V prípade, že počas výstavby je potrebné zvýšiť, alebo znížiť krytie tel. káblov je toto možné vykonať len so súhlasom povereného zamestnanca ST.</w:t>
      </w:r>
    </w:p>
    <w:p w:rsidR="003F5626" w:rsidRPr="00FC207D" w:rsidRDefault="003F5626" w:rsidP="003F5626">
      <w:pPr>
        <w:suppressAutoHyphens w:val="0"/>
        <w:overflowPunct/>
        <w:autoSpaceDE w:val="0"/>
        <w:autoSpaceDN w:val="0"/>
        <w:adjustRightInd w:val="0"/>
        <w:textAlignment w:val="auto"/>
        <w:rPr>
          <w:rFonts w:eastAsia="SimSun" w:cs="Arial,Bold"/>
          <w:bCs/>
          <w:i/>
          <w:color w:val="auto"/>
          <w:sz w:val="20"/>
          <w:szCs w:val="20"/>
        </w:rPr>
      </w:pPr>
      <w:r w:rsidRPr="00FC207D">
        <w:rPr>
          <w:rFonts w:eastAsia="SimSun" w:cs="Arial"/>
          <w:i/>
          <w:color w:val="auto"/>
          <w:sz w:val="20"/>
          <w:szCs w:val="20"/>
        </w:rPr>
        <w:tab/>
        <w:t xml:space="preserve">4.3 </w:t>
      </w:r>
      <w:r w:rsidRPr="00FC207D">
        <w:rPr>
          <w:rFonts w:eastAsia="SimSun" w:cs="Arial,Bold"/>
          <w:bCs/>
          <w:i/>
          <w:color w:val="auto"/>
          <w:sz w:val="20"/>
          <w:szCs w:val="20"/>
        </w:rPr>
        <w:t>V prípade požiadavky napojenia lokality, resp. objektu, na VSST (verejná sieť ST) je potrebné si podať žiadosť o určenie bodu napojenia.</w:t>
      </w:r>
    </w:p>
    <w:p w:rsidR="003F5626" w:rsidRDefault="003F5626" w:rsidP="003F5626">
      <w:pPr>
        <w:suppressAutoHyphens w:val="0"/>
        <w:overflowPunct/>
        <w:autoSpaceDE w:val="0"/>
        <w:autoSpaceDN w:val="0"/>
        <w:adjustRightInd w:val="0"/>
        <w:textAlignment w:val="auto"/>
        <w:rPr>
          <w:rFonts w:eastAsia="SimSun" w:cs="Arial,Bold"/>
          <w:bCs/>
          <w:i/>
          <w:color w:val="auto"/>
          <w:sz w:val="20"/>
          <w:szCs w:val="20"/>
        </w:rPr>
      </w:pPr>
      <w:r w:rsidRPr="00FC207D">
        <w:rPr>
          <w:rFonts w:eastAsia="SimSun" w:cs="Arial,Bold"/>
          <w:bCs/>
          <w:i/>
          <w:color w:val="auto"/>
          <w:sz w:val="20"/>
          <w:szCs w:val="20"/>
        </w:rPr>
        <w:tab/>
        <w:t>4.4 Žiadame dodržať platné predpisy podľa STN 73 6005 pre priestorovú úpravu vedení v plnom rozsahu.</w:t>
      </w:r>
    </w:p>
    <w:p w:rsidR="004121D9" w:rsidRDefault="004121D9" w:rsidP="003F5626">
      <w:pPr>
        <w:suppressAutoHyphens w:val="0"/>
        <w:overflowPunct/>
        <w:autoSpaceDE w:val="0"/>
        <w:autoSpaceDN w:val="0"/>
        <w:adjustRightInd w:val="0"/>
        <w:textAlignment w:val="auto"/>
        <w:rPr>
          <w:rFonts w:eastAsia="SimSun" w:cs="Arial,Bold"/>
          <w:bCs/>
          <w:i/>
          <w:color w:val="auto"/>
          <w:sz w:val="20"/>
          <w:szCs w:val="20"/>
        </w:rPr>
      </w:pPr>
    </w:p>
    <w:p w:rsidR="004121D9" w:rsidRDefault="004121D9" w:rsidP="00C76FDD">
      <w:pPr>
        <w:pStyle w:val="l5"/>
        <w:spacing w:before="0" w:after="0"/>
        <w:ind w:firstLine="709"/>
        <w:jc w:val="both"/>
        <w:rPr>
          <w:rFonts w:ascii="Century Gothic" w:hAnsi="Century Gothic" w:cs="Arial"/>
          <w:i/>
          <w:color w:val="000000"/>
          <w:sz w:val="20"/>
          <w:szCs w:val="20"/>
          <w:lang w:val="sk-SK"/>
        </w:rPr>
      </w:pPr>
      <w:r w:rsidRPr="00C76FDD">
        <w:rPr>
          <w:rFonts w:ascii="Century Gothic" w:hAnsi="Century Gothic" w:cs="Arial"/>
          <w:color w:val="000000"/>
          <w:sz w:val="20"/>
          <w:szCs w:val="20"/>
          <w:lang w:val="sk-SK"/>
        </w:rPr>
        <w:t>Zohľadnenie stanoviska spoločnosti SPP – distribúca a.s. k umiestneniu stavby z hľadiska bezpečnostných a ochranných pásem exsitujúcich plynárenských zariadení</w:t>
      </w:r>
      <w:r>
        <w:rPr>
          <w:rFonts w:ascii="Century Gothic" w:hAnsi="Century Gothic" w:cs="Arial"/>
          <w:i/>
          <w:color w:val="000000"/>
          <w:sz w:val="20"/>
          <w:szCs w:val="20"/>
          <w:lang w:val="sk-SK"/>
        </w:rPr>
        <w:t>:</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 xml:space="preserve">1. </w:t>
      </w:r>
      <w:r w:rsidRPr="004121D9">
        <w:rPr>
          <w:rFonts w:eastAsia="SimSun" w:cs="Arial"/>
          <w:i/>
          <w:color w:val="auto"/>
          <w:sz w:val="20"/>
        </w:rPr>
        <w:t>Stavebník je povinný dodržať ochranné a bezpečnostné pásma exist. Plynárenských zariadení v zmysle §79 a §80 zákona o</w:t>
      </w:r>
      <w:r>
        <w:rPr>
          <w:rFonts w:eastAsia="SimSun" w:cs="Arial"/>
          <w:i/>
          <w:color w:val="auto"/>
          <w:sz w:val="20"/>
        </w:rPr>
        <w:t> </w:t>
      </w:r>
      <w:r w:rsidRPr="004121D9">
        <w:rPr>
          <w:rFonts w:eastAsia="SimSun" w:cs="Arial"/>
          <w:i/>
          <w:color w:val="auto"/>
          <w:sz w:val="20"/>
        </w:rPr>
        <w:t>energeti</w:t>
      </w:r>
      <w:r>
        <w:rPr>
          <w:rFonts w:eastAsia="SimSun" w:cs="Arial"/>
          <w:i/>
          <w:color w:val="auto"/>
          <w:sz w:val="20"/>
        </w:rPr>
        <w:t>ke.</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2. Pred realizáciou zemných prác a/alebo pred začatím vykonávania iných činností je stavebník povinný požiadať SPP-D o vytýčenie existujúcich plynárenských zariadení.</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3. Stavebník je povinný pri realizácii stavby dodržiavať ustanovenia Zákona o energetike, Vyhlášky č. 508/2009 Z.z., Stavebného zákona a iných.</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 xml:space="preserve">Technické podmienky: </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lastRenderedPageBreak/>
        <w:t>1. Stavebník je povinný zabezpečiť prístupnosť plynárenských zariadení počas realizácie stavby z dôvodu potreby prevádzkovania plynárenských zariadení</w:t>
      </w:r>
    </w:p>
    <w:p w:rsidR="004121D9" w:rsidRDefault="004121D9"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2. Stavebník je povinný realizovať zemné práce vo vzdialenosti menšej ako 1,00m na každú stranu od obrysu NTL</w:t>
      </w:r>
      <w:r w:rsidR="00F66AE0">
        <w:rPr>
          <w:rFonts w:eastAsia="SimSun" w:cs="Arial"/>
          <w:i/>
          <w:color w:val="auto"/>
          <w:sz w:val="20"/>
        </w:rPr>
        <w:t xml:space="preserve"> a STL</w:t>
      </w:r>
      <w:r>
        <w:rPr>
          <w:rFonts w:eastAsia="SimSun" w:cs="Arial"/>
          <w:i/>
          <w:color w:val="auto"/>
          <w:sz w:val="20"/>
        </w:rPr>
        <w:t xml:space="preserve"> plynovodu </w:t>
      </w:r>
      <w:r w:rsidR="00F66AE0">
        <w:rPr>
          <w:rFonts w:eastAsia="SimSun" w:cs="Arial"/>
          <w:i/>
          <w:color w:val="auto"/>
          <w:sz w:val="20"/>
        </w:rPr>
        <w:t>a vo vzdialenosti menšej ako 1,50m od obrysu VTL plynovodu, až po predchádzajúcom vytýčení týchto plynárenských zariadení a to výhradne ručne, bez použitia strojových mechanizmov, so zvýšenou opatrnosťou, za dodržania STN 73 3050, a to pokiaľ sa jedná o výkopové, ako ja bezvýkopové technológie.</w:t>
      </w:r>
    </w:p>
    <w:p w:rsidR="00F66AE0" w:rsidRDefault="00F66AE0"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3. Pred realizáciou akýchkoľvek prác vo vzdialenosti menšej ako 1,00m na každú stranu od obrysu NTL a STL plynovodu a vo vzdialenosti menšej ako 1,50m od obrysu VTL plynovodu, iným spôsobom ako ručne je stavebník povinný v mieste križovania s plyn. Zariadením (a ak ku križovaniu nedochádza, v mieste priblíženia sa k plynárenskému zariadeniu) obnažiť plynárenské zariadenie ručne kopanou sondou pre overenie priestorového uloženia plyn. zariadenia.</w:t>
      </w:r>
    </w:p>
    <w:p w:rsidR="00F66AE0" w:rsidRDefault="00F66AE0"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4. V prípade ak zemné práce</w:t>
      </w:r>
      <w:r w:rsidRPr="00F66AE0">
        <w:rPr>
          <w:rFonts w:eastAsia="SimSun" w:cs="Arial"/>
          <w:i/>
          <w:color w:val="auto"/>
          <w:sz w:val="20"/>
        </w:rPr>
        <w:t xml:space="preserve"> </w:t>
      </w:r>
      <w:r>
        <w:rPr>
          <w:rFonts w:eastAsia="SimSun" w:cs="Arial"/>
          <w:i/>
          <w:color w:val="auto"/>
          <w:sz w:val="20"/>
        </w:rPr>
        <w:t>vo vzdialenosti menšej ako 1,00m na každú stranu od obrysu NTL a STL plynovodu a vo vzdialenosti menšej ako 1,50m od obrysu VTL plynovodu nie je možné realizovať výhradne ručne alebo bezvýkopovou metódou s ručne kopanými kontrolnými sondami, stavbeník je povinný predložiť SPP-D realizačnú projektovú dokumentáciu avopred požiadať o stanovenie podmienok na tieto práce.</w:t>
      </w:r>
    </w:p>
    <w:p w:rsidR="00F66AE0" w:rsidRDefault="00F66AE0"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5. Vykonávanie zemných prác bezvýkopovou metódou bez ručne kopaných sond vo vzdialenosti menšej ako 1,50m od obrysu VTL plynovodu je zakázané.</w:t>
      </w:r>
    </w:p>
    <w:p w:rsidR="00F66AE0" w:rsidRDefault="00F66AE0"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 xml:space="preserve">6. Stavebník nesmie bez súhlasu SPP-D nad trasou plynovodu realizovať také terénne úpravy, ktoré </w:t>
      </w:r>
      <w:r w:rsidR="00AE5166">
        <w:rPr>
          <w:rFonts w:eastAsia="SimSun" w:cs="Arial"/>
          <w:i/>
          <w:color w:val="auto"/>
          <w:sz w:val="20"/>
        </w:rPr>
        <w:t>by zmenili jeho doterajšie krytie a hĺbku uloženia, v prípade zmeny úrovne terénu sa požaduje všetky zariadenia a poklopy plyn. zariadení osadiť do novej úrovne terénu.</w:t>
      </w:r>
    </w:p>
    <w:p w:rsidR="00AE5166" w:rsidRPr="004121D9" w:rsidRDefault="00AE5166" w:rsidP="004121D9">
      <w:pPr>
        <w:suppressAutoHyphens w:val="0"/>
        <w:overflowPunct/>
        <w:autoSpaceDE w:val="0"/>
        <w:autoSpaceDN w:val="0"/>
        <w:adjustRightInd w:val="0"/>
        <w:jc w:val="both"/>
        <w:textAlignment w:val="auto"/>
        <w:rPr>
          <w:rFonts w:eastAsia="SimSun" w:cs="Arial"/>
          <w:i/>
          <w:color w:val="auto"/>
          <w:sz w:val="20"/>
        </w:rPr>
      </w:pPr>
      <w:r>
        <w:rPr>
          <w:rFonts w:eastAsia="SimSun" w:cs="Arial"/>
          <w:i/>
          <w:color w:val="auto"/>
          <w:sz w:val="20"/>
        </w:rPr>
        <w:t>7. SPP-D požaduje, aby pracovníci, ktorí budú vykonávať činnosti  v ochrannom pásme plynovodu boli pred zahájením prác preukázateľne preškolení v oblasti BOZP/PO/ŽP</w:t>
      </w:r>
    </w:p>
    <w:p w:rsidR="00C76FDD" w:rsidRDefault="00C76FDD" w:rsidP="00D908B8">
      <w:pPr>
        <w:pStyle w:val="l5"/>
        <w:spacing w:before="0" w:after="0" w:line="276" w:lineRule="auto"/>
        <w:jc w:val="both"/>
        <w:rPr>
          <w:rFonts w:ascii="Century Gothic" w:hAnsi="Century Gothic" w:cs="Arial"/>
          <w:i/>
          <w:color w:val="000000"/>
          <w:sz w:val="20"/>
          <w:szCs w:val="20"/>
          <w:lang w:val="sk-SK"/>
        </w:rPr>
      </w:pPr>
    </w:p>
    <w:p w:rsidR="00C76FDD" w:rsidRPr="00B5235F" w:rsidRDefault="00C76FDD" w:rsidP="00D908B8">
      <w:pPr>
        <w:pStyle w:val="l5"/>
        <w:spacing w:before="0" w:after="0" w:line="276" w:lineRule="auto"/>
        <w:ind w:firstLine="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Krajský pamiatkový úrad Banská Bystrica posúdil projektovú dokumentáciu a vydal súhlasné záväzné stanovisko s nasledovnými pripomienkami:</w:t>
      </w:r>
    </w:p>
    <w:p w:rsidR="00C76FDD" w:rsidRPr="00B5235F" w:rsidRDefault="00C76FDD" w:rsidP="00D908B8">
      <w:pPr>
        <w:pStyle w:val="l5"/>
        <w:numPr>
          <w:ilvl w:val="3"/>
          <w:numId w:val="4"/>
        </w:numPr>
        <w:spacing w:before="0" w:after="0" w:line="276" w:lineRule="auto"/>
        <w:ind w:left="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Ohlásiť termín začatia výkopových prác</w:t>
      </w:r>
      <w:r w:rsidR="0078444B" w:rsidRPr="00B5235F">
        <w:rPr>
          <w:rFonts w:ascii="Century Gothic" w:hAnsi="Century Gothic" w:cs="Arial"/>
          <w:color w:val="000000"/>
          <w:sz w:val="20"/>
          <w:szCs w:val="20"/>
          <w:lang w:val="sk-SK"/>
        </w:rPr>
        <w:t xml:space="preserve"> na základoch predmetnej stavby min. 5 dní v predstihu KPÚ Banská Bystrica písomne alebo telefonicky</w:t>
      </w:r>
    </w:p>
    <w:p w:rsidR="0078444B" w:rsidRPr="00B5235F" w:rsidRDefault="0078444B" w:rsidP="00D908B8">
      <w:pPr>
        <w:pStyle w:val="l5"/>
        <w:numPr>
          <w:ilvl w:val="3"/>
          <w:numId w:val="4"/>
        </w:numPr>
        <w:spacing w:before="0" w:after="0" w:line="276" w:lineRule="auto"/>
        <w:ind w:left="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Umožniť KPÚ Banská Bystrica vykonať obhliadku zemných prác súvisiacich s realizáciou predmetnej stavby</w:t>
      </w:r>
    </w:p>
    <w:p w:rsidR="0078444B" w:rsidRPr="00B5235F" w:rsidRDefault="0078444B" w:rsidP="00D908B8">
      <w:pPr>
        <w:pStyle w:val="l5"/>
        <w:numPr>
          <w:ilvl w:val="3"/>
          <w:numId w:val="4"/>
        </w:numPr>
        <w:spacing w:before="0" w:after="0" w:line="276" w:lineRule="auto"/>
        <w:ind w:left="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Každú zmenu zámeru, posudzovaného v záväznom stanovisku, je vlastník povinný prerokovať s KPÚ Banská Bystrica</w:t>
      </w:r>
    </w:p>
    <w:p w:rsidR="00B5235F" w:rsidRPr="00B5235F" w:rsidRDefault="00B5235F" w:rsidP="00B5235F">
      <w:pPr>
        <w:pStyle w:val="l5"/>
        <w:spacing w:before="0" w:after="0"/>
        <w:jc w:val="both"/>
        <w:rPr>
          <w:rFonts w:ascii="Century Gothic" w:hAnsi="Century Gothic" w:cs="Arial"/>
          <w:color w:val="000000"/>
          <w:sz w:val="20"/>
          <w:szCs w:val="20"/>
          <w:lang w:val="sk-SK"/>
        </w:rPr>
      </w:pPr>
    </w:p>
    <w:p w:rsidR="00B5235F" w:rsidRDefault="00B5235F" w:rsidP="00B5235F">
      <w:pPr>
        <w:autoSpaceDE w:val="0"/>
        <w:autoSpaceDN w:val="0"/>
        <w:adjustRightInd w:val="0"/>
        <w:spacing w:line="276" w:lineRule="auto"/>
        <w:ind w:firstLine="709"/>
        <w:jc w:val="both"/>
        <w:rPr>
          <w:rFonts w:cs="Calibri"/>
          <w:sz w:val="20"/>
          <w:szCs w:val="20"/>
        </w:rPr>
      </w:pPr>
      <w:r w:rsidRPr="00B5235F">
        <w:rPr>
          <w:rFonts w:cs="Arial"/>
          <w:color w:val="000000"/>
          <w:sz w:val="20"/>
          <w:szCs w:val="20"/>
        </w:rPr>
        <w:t xml:space="preserve">Krajský pamiatkový úrad Banská Bystrica ďalej rozhodol o nevyhnutnosti vykonať pamiatkový výskum, záchranný archeologický výskum, </w:t>
      </w:r>
      <w:r w:rsidRPr="00B5235F">
        <w:rPr>
          <w:rFonts w:cs="Calibri-Bold"/>
          <w:bCs/>
          <w:sz w:val="20"/>
          <w:szCs w:val="20"/>
        </w:rPr>
        <w:t xml:space="preserve">podľa § 35 ods. 2 písm.c) a ods. 4 písm. b) pamiatkového zákona </w:t>
      </w:r>
      <w:r w:rsidRPr="00B5235F">
        <w:rPr>
          <w:rFonts w:cs="Calibri"/>
          <w:sz w:val="20"/>
          <w:szCs w:val="20"/>
        </w:rPr>
        <w:t>zameraný na záchranu archeologických nálezov pri zemných</w:t>
      </w:r>
      <w:r w:rsidRPr="00B5235F">
        <w:rPr>
          <w:rFonts w:cs="Calibri-Bold"/>
          <w:bCs/>
          <w:sz w:val="20"/>
          <w:szCs w:val="20"/>
        </w:rPr>
        <w:t xml:space="preserve"> </w:t>
      </w:r>
      <w:r w:rsidRPr="00B5235F">
        <w:rPr>
          <w:rFonts w:cs="Calibri"/>
          <w:sz w:val="20"/>
          <w:szCs w:val="20"/>
        </w:rPr>
        <w:t>prácach súvisiacich s hĺbením podzemnej nádrže na vodu na parcele KN-C 1869/17, k. ú. Tornaľa v rámci</w:t>
      </w:r>
      <w:r w:rsidRPr="00B5235F">
        <w:rPr>
          <w:rFonts w:cs="Calibri-Bold"/>
          <w:bCs/>
          <w:sz w:val="20"/>
          <w:szCs w:val="20"/>
        </w:rPr>
        <w:t xml:space="preserve"> </w:t>
      </w:r>
      <w:r w:rsidRPr="00B5235F">
        <w:rPr>
          <w:rFonts w:cs="Calibri"/>
          <w:sz w:val="20"/>
          <w:szCs w:val="20"/>
        </w:rPr>
        <w:t>stavby „SOŠ Tornaľa – modernizácia odborného vzdelávania – budova SOŠ, Tornaľa“, parc. č. KN-C</w:t>
      </w:r>
      <w:r w:rsidRPr="00B5235F">
        <w:rPr>
          <w:rFonts w:cs="Calibri-Bold"/>
          <w:bCs/>
          <w:sz w:val="20"/>
          <w:szCs w:val="20"/>
        </w:rPr>
        <w:t xml:space="preserve"> </w:t>
      </w:r>
      <w:r w:rsidRPr="00B5235F">
        <w:rPr>
          <w:rFonts w:cs="Calibri"/>
          <w:sz w:val="20"/>
          <w:szCs w:val="20"/>
        </w:rPr>
        <w:t>1869/17, 1869/37, 1869/40, k. ú. Tornaľa, osobou s osobitnou odbornou spôsobilosťou na vykonávanie</w:t>
      </w:r>
      <w:r w:rsidRPr="00B5235F">
        <w:rPr>
          <w:rFonts w:cs="Calibri-Bold"/>
          <w:bCs/>
          <w:sz w:val="20"/>
          <w:szCs w:val="20"/>
        </w:rPr>
        <w:t xml:space="preserve"> </w:t>
      </w:r>
      <w:r w:rsidRPr="00B5235F">
        <w:rPr>
          <w:rFonts w:cs="Calibri"/>
          <w:sz w:val="20"/>
          <w:szCs w:val="20"/>
        </w:rPr>
        <w:t>archeologických výskumov.</w:t>
      </w:r>
    </w:p>
    <w:p w:rsidR="00B5235F" w:rsidRPr="00B5235F" w:rsidRDefault="00B5235F" w:rsidP="00B5235F">
      <w:pPr>
        <w:autoSpaceDE w:val="0"/>
        <w:autoSpaceDN w:val="0"/>
        <w:adjustRightInd w:val="0"/>
        <w:spacing w:line="276" w:lineRule="auto"/>
        <w:ind w:firstLine="709"/>
        <w:jc w:val="both"/>
        <w:rPr>
          <w:rFonts w:cs="Calibri-Bold"/>
          <w:bCs/>
          <w:i/>
          <w:sz w:val="20"/>
          <w:szCs w:val="20"/>
        </w:rPr>
      </w:pPr>
      <w:r w:rsidRPr="00B5235F">
        <w:rPr>
          <w:rFonts w:cs="Calibri"/>
          <w:i/>
          <w:sz w:val="20"/>
          <w:szCs w:val="20"/>
        </w:rPr>
        <w:t xml:space="preserve"> Spôsob vykonania výskumu:</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t>1. Sledovanie ručne vykonávaných výkopových prác pre podzemnú nádrž v rámci stavby „SOŠ Tornaľa – modernizácia odborného vzdelávania – budova SOŠ, Tornaľa“, za účelom overenia a záchrany archeologických nálezov a archeologických kontextov. Zistené archeologické kontexty budú začistené, štandardne zdokumentované metódami archeologického výskumu a geodeticky zamerané. Zemina z výkopu bude overená výskumom detektorom kovov.</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t>2. Počas vykonávaného terénneho výskumu je prípustné uplatniť moderné geodetické a</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t>fotogrametrické dokumentačné metódy.</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t>3. Výskumnú dokumentáciu spolu so stanoviskom Pamiatkového úradu SR (ďalej len „pamiatkový úrad“) odovzdať krajskému pamiatkovému úradu do 90 dní po ukončení terénnej časti výskumu; ak z objektívnych dôvodov nie je možné v uvedenej lehote dokumentáciu odovzdať, písomne požiadať o jej predĺženie.</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t>4. Výskum podrobne dokumentovať v grafickej a fotografickej podobe.</w:t>
      </w:r>
    </w:p>
    <w:p w:rsidR="00B5235F" w:rsidRPr="00B5235F" w:rsidRDefault="00B5235F" w:rsidP="00B5235F">
      <w:pPr>
        <w:autoSpaceDE w:val="0"/>
        <w:autoSpaceDN w:val="0"/>
        <w:adjustRightInd w:val="0"/>
        <w:spacing w:line="276" w:lineRule="auto"/>
        <w:jc w:val="both"/>
        <w:rPr>
          <w:rFonts w:cs="Calibri"/>
          <w:i/>
          <w:sz w:val="20"/>
        </w:rPr>
      </w:pPr>
      <w:r w:rsidRPr="00B5235F">
        <w:rPr>
          <w:rFonts w:cs="Calibri"/>
          <w:i/>
          <w:sz w:val="20"/>
        </w:rPr>
        <w:lastRenderedPageBreak/>
        <w:t>5. Výskum bude ukončený záverečnou komisiou za prítomnosti zástupcu KPÚ Banská Bystrica.</w:t>
      </w:r>
    </w:p>
    <w:p w:rsidR="00B5235F" w:rsidRPr="00B5235F" w:rsidRDefault="00B5235F" w:rsidP="00B5235F">
      <w:pPr>
        <w:autoSpaceDE w:val="0"/>
        <w:autoSpaceDN w:val="0"/>
        <w:adjustRightInd w:val="0"/>
        <w:spacing w:line="276" w:lineRule="auto"/>
        <w:jc w:val="both"/>
        <w:rPr>
          <w:rFonts w:cs="Calibri"/>
          <w:i/>
          <w:sz w:val="20"/>
          <w:szCs w:val="22"/>
        </w:rPr>
      </w:pPr>
      <w:r w:rsidRPr="00B5235F">
        <w:rPr>
          <w:rFonts w:cs="Calibri"/>
          <w:i/>
          <w:sz w:val="20"/>
        </w:rPr>
        <w:t>6. Každú zmenu zámeru, posudzovaného v tomto rozhodnutí je vlastník povinný prerokovať s KPÚ Banská Bystrica.</w:t>
      </w:r>
    </w:p>
    <w:p w:rsidR="0078444B" w:rsidRPr="00B5235F" w:rsidRDefault="0078444B" w:rsidP="0078444B">
      <w:pPr>
        <w:pStyle w:val="l5"/>
        <w:spacing w:before="0" w:after="0"/>
        <w:jc w:val="both"/>
        <w:rPr>
          <w:rFonts w:ascii="Century Gothic" w:hAnsi="Century Gothic" w:cs="Arial"/>
          <w:color w:val="000000"/>
          <w:sz w:val="20"/>
          <w:szCs w:val="20"/>
          <w:lang w:val="sk-SK"/>
        </w:rPr>
      </w:pPr>
    </w:p>
    <w:p w:rsidR="0078444B" w:rsidRPr="00B5235F" w:rsidRDefault="0078444B" w:rsidP="0078444B">
      <w:pPr>
        <w:pStyle w:val="l5"/>
        <w:spacing w:before="0" w:after="0"/>
        <w:ind w:firstLine="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Regionálny úrad verejného zdravotníctva so sídlom v Rimavskej Sobote posúdil projektovú dokumentáciu a vydal súhlasné stanovisko bez pripomienok.</w:t>
      </w:r>
    </w:p>
    <w:p w:rsidR="0078444B" w:rsidRPr="00B5235F" w:rsidRDefault="0078444B" w:rsidP="0078444B">
      <w:pPr>
        <w:pStyle w:val="l5"/>
        <w:spacing w:before="0" w:after="0"/>
        <w:ind w:firstLine="709"/>
        <w:jc w:val="both"/>
        <w:rPr>
          <w:rFonts w:ascii="Century Gothic" w:hAnsi="Century Gothic" w:cs="Arial"/>
          <w:color w:val="000000"/>
          <w:sz w:val="20"/>
          <w:szCs w:val="20"/>
          <w:lang w:val="sk-SK"/>
        </w:rPr>
      </w:pPr>
    </w:p>
    <w:p w:rsidR="0078444B" w:rsidRPr="00B5235F" w:rsidRDefault="00F153AA" w:rsidP="0078444B">
      <w:pPr>
        <w:pStyle w:val="l5"/>
        <w:spacing w:before="0" w:after="0"/>
        <w:ind w:firstLine="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Okresný úrad R</w:t>
      </w:r>
      <w:r w:rsidR="0078444B" w:rsidRPr="00B5235F">
        <w:rPr>
          <w:rFonts w:ascii="Century Gothic" w:hAnsi="Century Gothic" w:cs="Arial"/>
          <w:color w:val="000000"/>
          <w:sz w:val="20"/>
          <w:szCs w:val="20"/>
          <w:lang w:val="sk-SK"/>
        </w:rPr>
        <w:t xml:space="preserve">evúca  - odbor starostlivosti o životné prostredie </w:t>
      </w:r>
      <w:r w:rsidR="004356C1" w:rsidRPr="00B5235F">
        <w:rPr>
          <w:rFonts w:ascii="Century Gothic" w:hAnsi="Century Gothic" w:cs="Arial"/>
          <w:color w:val="000000"/>
          <w:sz w:val="20"/>
          <w:szCs w:val="20"/>
          <w:lang w:val="sk-SK"/>
        </w:rPr>
        <w:t xml:space="preserve">vydal súhlasné stanovisko za dodržania pripomienok uvedených uvedených v Odbornom posudku na výskyt chránených živočíchov vypracovaného Ing. Ervínom Hapalom a za dodržania ustanovení vodného zákona a ostatných súvisiacich právnych predpisov. </w:t>
      </w:r>
      <w:r w:rsidR="009D1E18" w:rsidRPr="00B5235F">
        <w:rPr>
          <w:rFonts w:ascii="Century Gothic" w:hAnsi="Century Gothic" w:cs="Arial"/>
          <w:color w:val="000000"/>
          <w:sz w:val="20"/>
          <w:szCs w:val="20"/>
          <w:lang w:val="sk-SK"/>
        </w:rPr>
        <w:t>V oblasti nakladania s odpadmi nemá OÚ Revúca k projektovej dokumentácii pripomienky.</w:t>
      </w:r>
    </w:p>
    <w:p w:rsidR="009D1E18" w:rsidRPr="00B5235F" w:rsidRDefault="009D1E18" w:rsidP="0078444B">
      <w:pPr>
        <w:pStyle w:val="l5"/>
        <w:spacing w:before="0" w:after="0"/>
        <w:ind w:firstLine="709"/>
        <w:jc w:val="both"/>
        <w:rPr>
          <w:rFonts w:ascii="Century Gothic" w:hAnsi="Century Gothic" w:cs="Arial"/>
          <w:color w:val="000000"/>
          <w:sz w:val="20"/>
          <w:szCs w:val="20"/>
          <w:lang w:val="sk-SK"/>
        </w:rPr>
      </w:pPr>
    </w:p>
    <w:p w:rsidR="009D1E18" w:rsidRPr="00B5235F" w:rsidRDefault="009D1E18" w:rsidP="0078444B">
      <w:pPr>
        <w:pStyle w:val="l5"/>
        <w:spacing w:before="0" w:after="0"/>
        <w:ind w:firstLine="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Okresné riaditeľstvo Hasičského a záchranného zboru v Revúcej súhlasí s riešením protipožiarnej bezpečnosti predmetnej stavby za dodržania pripomienok, ktoré sa odstránia do začatia stavebného konania.</w:t>
      </w:r>
    </w:p>
    <w:p w:rsidR="009D1E18" w:rsidRPr="00B5235F" w:rsidRDefault="009D1E18" w:rsidP="0078444B">
      <w:pPr>
        <w:pStyle w:val="l5"/>
        <w:spacing w:before="0" w:after="0"/>
        <w:ind w:firstLine="709"/>
        <w:jc w:val="both"/>
        <w:rPr>
          <w:rFonts w:ascii="Century Gothic" w:hAnsi="Century Gothic" w:cs="Arial"/>
          <w:color w:val="000000"/>
          <w:sz w:val="20"/>
          <w:szCs w:val="20"/>
          <w:lang w:val="sk-SK"/>
        </w:rPr>
      </w:pPr>
    </w:p>
    <w:p w:rsidR="009D1E18" w:rsidRDefault="009D1E18" w:rsidP="0078444B">
      <w:pPr>
        <w:pStyle w:val="l5"/>
        <w:spacing w:before="0" w:after="0"/>
        <w:ind w:firstLine="709"/>
        <w:jc w:val="both"/>
        <w:rPr>
          <w:rFonts w:ascii="Century Gothic" w:hAnsi="Century Gothic" w:cs="Arial"/>
          <w:color w:val="000000"/>
          <w:sz w:val="20"/>
          <w:szCs w:val="20"/>
          <w:lang w:val="sk-SK"/>
        </w:rPr>
      </w:pPr>
      <w:r w:rsidRPr="00B5235F">
        <w:rPr>
          <w:rFonts w:ascii="Century Gothic" w:hAnsi="Century Gothic" w:cs="Arial"/>
          <w:color w:val="000000"/>
          <w:sz w:val="20"/>
          <w:szCs w:val="20"/>
          <w:lang w:val="sk-SK"/>
        </w:rPr>
        <w:t>Mesto Tornaľa – orgán ochrany ovzdušia - vydal po posúdení projektovej dokumentácie  súhlasné stanovisko na zmenu technologických zaria</w:t>
      </w:r>
      <w:r w:rsidR="00BD131E" w:rsidRPr="00B5235F">
        <w:rPr>
          <w:rFonts w:ascii="Century Gothic" w:hAnsi="Century Gothic" w:cs="Arial"/>
          <w:color w:val="000000"/>
          <w:sz w:val="20"/>
          <w:szCs w:val="20"/>
          <w:lang w:val="sk-SK"/>
        </w:rPr>
        <w:t>dení stacionárnych zdrojov malého zdroja znečisťovania ovzdušia, za splnenia podmienok vyplývajúcich z VZN mesta Tornaľa.</w:t>
      </w:r>
    </w:p>
    <w:p w:rsidR="008375E4" w:rsidRPr="003F5626" w:rsidRDefault="004121D9" w:rsidP="008375E4">
      <w:pPr>
        <w:pStyle w:val="l5"/>
        <w:spacing w:before="0" w:after="0"/>
        <w:jc w:val="both"/>
        <w:rPr>
          <w:rFonts w:eastAsia="SimSun" w:cs="Arial" w:hint="eastAsia"/>
          <w:color w:val="auto"/>
          <w:sz w:val="20"/>
          <w:szCs w:val="20"/>
        </w:rPr>
      </w:pPr>
      <w:r>
        <w:rPr>
          <w:rFonts w:ascii="Century Gothic" w:hAnsi="Century Gothic" w:cs="Arial"/>
          <w:i/>
          <w:color w:val="000000"/>
          <w:sz w:val="20"/>
          <w:szCs w:val="20"/>
          <w:lang w:val="sk-SK"/>
        </w:rPr>
        <w:t xml:space="preserve"> </w:t>
      </w:r>
    </w:p>
    <w:p w:rsidR="007E2E7B" w:rsidRDefault="00B44DF6">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e</w:t>
      </w:r>
      <w:r w:rsidR="00566F81">
        <w:rPr>
          <w:rFonts w:ascii="Century Gothic" w:hAnsi="Century Gothic" w:cs="Arial"/>
          <w:b/>
          <w:bCs/>
          <w:color w:val="000000"/>
          <w:sz w:val="20"/>
          <w:szCs w:val="20"/>
          <w:lang w:val="sk-SK"/>
        </w:rPr>
        <w:t>)</w:t>
      </w:r>
      <w:r w:rsidR="00566F81">
        <w:rPr>
          <w:rFonts w:ascii="Century Gothic" w:hAnsi="Century Gothic" w:cs="Arial"/>
          <w:b/>
          <w:bCs/>
          <w:color w:val="000000"/>
          <w:sz w:val="20"/>
          <w:szCs w:val="20"/>
          <w:lang w:val="sk-SK"/>
        </w:rPr>
        <w:tab/>
        <w:t>Navrhované parametre stavby – zastavaná plocha, obostavaný priestor, úžitková plocha, počet funkčných jednotiek a ich veľkosť a pod.</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jc w:val="both"/>
        <w:rPr>
          <w:rFonts w:cs="Arial"/>
          <w:b/>
          <w:bCs/>
          <w:color w:val="000000"/>
          <w:sz w:val="20"/>
          <w:szCs w:val="20"/>
        </w:rPr>
      </w:pPr>
      <w:r>
        <w:rPr>
          <w:rFonts w:cs="Arial"/>
          <w:b/>
          <w:bCs/>
          <w:color w:val="000000"/>
          <w:sz w:val="20"/>
          <w:szCs w:val="20"/>
        </w:rPr>
        <w:t>Navrhovaný stav  SO 01</w:t>
      </w:r>
    </w:p>
    <w:p w:rsidR="007E2E7B" w:rsidRPr="00891C0A" w:rsidRDefault="00566F81">
      <w:pPr>
        <w:jc w:val="both"/>
      </w:pPr>
      <w:r w:rsidRPr="00891C0A">
        <w:rPr>
          <w:rFonts w:cs="Arial"/>
          <w:color w:val="000000"/>
          <w:sz w:val="20"/>
          <w:szCs w:val="20"/>
        </w:rPr>
        <w:t>Celková zastavaná plocha</w:t>
      </w:r>
      <w:r w:rsidRPr="00891C0A">
        <w:rPr>
          <w:rFonts w:cs="Arial"/>
          <w:color w:val="000000"/>
          <w:sz w:val="20"/>
          <w:szCs w:val="20"/>
        </w:rPr>
        <w:tab/>
      </w:r>
      <w:r w:rsidRPr="00891C0A">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891C0A">
        <w:rPr>
          <w:rFonts w:cs="Arial"/>
          <w:color w:val="000000"/>
          <w:sz w:val="20"/>
          <w:szCs w:val="20"/>
        </w:rPr>
        <w:t xml:space="preserve">1219,75  </w:t>
      </w:r>
      <w:r w:rsidR="00B44927">
        <w:rPr>
          <w:rFonts w:cs="Arial"/>
          <w:color w:val="000000"/>
          <w:sz w:val="20"/>
          <w:szCs w:val="20"/>
        </w:rPr>
        <w:tab/>
      </w:r>
      <w:r w:rsidRPr="00891C0A">
        <w:rPr>
          <w:rFonts w:cs="Arial"/>
          <w:color w:val="000000"/>
          <w:sz w:val="20"/>
          <w:szCs w:val="20"/>
        </w:rPr>
        <w:t>m</w:t>
      </w:r>
      <w:r w:rsidRPr="00891C0A">
        <w:rPr>
          <w:rFonts w:cs="Arial"/>
          <w:color w:val="000000"/>
          <w:sz w:val="20"/>
          <w:szCs w:val="20"/>
          <w:vertAlign w:val="superscript"/>
        </w:rPr>
        <w:t>2</w:t>
      </w:r>
    </w:p>
    <w:p w:rsidR="007E2E7B" w:rsidRPr="00891C0A" w:rsidRDefault="00566F81">
      <w:pPr>
        <w:jc w:val="both"/>
        <w:rPr>
          <w:rFonts w:cs="Arial"/>
          <w:color w:val="000000"/>
          <w:sz w:val="20"/>
          <w:szCs w:val="20"/>
        </w:rPr>
      </w:pPr>
      <w:r w:rsidRPr="00891C0A">
        <w:rPr>
          <w:rFonts w:cs="Arial"/>
          <w:color w:val="000000"/>
          <w:sz w:val="20"/>
          <w:szCs w:val="20"/>
        </w:rPr>
        <w:t>Úžitková plocha:</w:t>
      </w:r>
    </w:p>
    <w:p w:rsidR="007E2E7B" w:rsidRPr="00891C0A" w:rsidRDefault="00566F81">
      <w:pPr>
        <w:jc w:val="both"/>
      </w:pPr>
      <w:r w:rsidRPr="00891C0A">
        <w:rPr>
          <w:rFonts w:cs="Arial"/>
          <w:color w:val="000000"/>
          <w:sz w:val="20"/>
          <w:szCs w:val="20"/>
        </w:rPr>
        <w:t>1.NP</w:t>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891C0A">
        <w:rPr>
          <w:rFonts w:cs="Arial"/>
          <w:color w:val="000000"/>
          <w:sz w:val="20"/>
          <w:szCs w:val="20"/>
        </w:rPr>
        <w:t xml:space="preserve">979,51   </w:t>
      </w:r>
      <w:r w:rsidR="00B44927">
        <w:rPr>
          <w:rFonts w:cs="Arial"/>
          <w:color w:val="000000"/>
          <w:sz w:val="20"/>
          <w:szCs w:val="20"/>
        </w:rPr>
        <w:tab/>
      </w:r>
      <w:r w:rsidRPr="00891C0A">
        <w:rPr>
          <w:rFonts w:cs="Arial"/>
          <w:color w:val="000000"/>
          <w:sz w:val="20"/>
          <w:szCs w:val="20"/>
        </w:rPr>
        <w:t>m</w:t>
      </w:r>
      <w:r w:rsidRPr="00891C0A">
        <w:rPr>
          <w:rFonts w:cs="Arial"/>
          <w:color w:val="000000"/>
          <w:sz w:val="20"/>
          <w:szCs w:val="20"/>
          <w:vertAlign w:val="superscript"/>
        </w:rPr>
        <w:t>2</w:t>
      </w:r>
    </w:p>
    <w:p w:rsidR="007E2E7B" w:rsidRPr="00891C0A" w:rsidRDefault="00566F81">
      <w:pPr>
        <w:jc w:val="both"/>
      </w:pPr>
      <w:r w:rsidRPr="00891C0A">
        <w:rPr>
          <w:rFonts w:cs="Arial"/>
          <w:color w:val="000000"/>
          <w:sz w:val="20"/>
          <w:szCs w:val="20"/>
        </w:rPr>
        <w:t>2.NP</w:t>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E257BC">
        <w:rPr>
          <w:rFonts w:cs="Arial"/>
          <w:color w:val="000000"/>
          <w:sz w:val="20"/>
          <w:szCs w:val="20"/>
        </w:rPr>
        <w:t>977,13</w:t>
      </w:r>
      <w:r w:rsidRPr="00891C0A">
        <w:rPr>
          <w:rFonts w:cs="Arial"/>
          <w:color w:val="000000"/>
          <w:sz w:val="20"/>
          <w:szCs w:val="20"/>
        </w:rPr>
        <w:t xml:space="preserve">  </w:t>
      </w:r>
      <w:r w:rsidR="00B44927">
        <w:rPr>
          <w:rFonts w:cs="Arial"/>
          <w:color w:val="000000"/>
          <w:sz w:val="20"/>
          <w:szCs w:val="20"/>
        </w:rPr>
        <w:tab/>
      </w:r>
      <w:r w:rsidRPr="00891C0A">
        <w:rPr>
          <w:rFonts w:cs="Arial"/>
          <w:color w:val="000000"/>
          <w:sz w:val="20"/>
          <w:szCs w:val="20"/>
        </w:rPr>
        <w:t xml:space="preserve"> m</w:t>
      </w:r>
      <w:r w:rsidRPr="00891C0A">
        <w:rPr>
          <w:rFonts w:cs="Arial"/>
          <w:color w:val="000000"/>
          <w:sz w:val="20"/>
          <w:szCs w:val="20"/>
          <w:vertAlign w:val="superscript"/>
        </w:rPr>
        <w:t>2</w:t>
      </w:r>
    </w:p>
    <w:p w:rsidR="007E2E7B" w:rsidRPr="00891C0A" w:rsidRDefault="00566F81">
      <w:pPr>
        <w:jc w:val="both"/>
      </w:pPr>
      <w:r w:rsidRPr="00891C0A">
        <w:rPr>
          <w:rFonts w:cs="Arial"/>
          <w:color w:val="000000"/>
          <w:sz w:val="20"/>
          <w:szCs w:val="20"/>
        </w:rPr>
        <w:t>3.NP</w:t>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Pr="00891C0A">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00B44927">
        <w:rPr>
          <w:rFonts w:cs="Arial"/>
          <w:color w:val="000000"/>
          <w:sz w:val="20"/>
          <w:szCs w:val="20"/>
        </w:rPr>
        <w:tab/>
      </w:r>
      <w:r w:rsidRPr="00891C0A">
        <w:rPr>
          <w:rFonts w:cs="Arial"/>
          <w:color w:val="000000"/>
          <w:sz w:val="20"/>
          <w:szCs w:val="20"/>
        </w:rPr>
        <w:t xml:space="preserve">904,95   </w:t>
      </w:r>
      <w:r w:rsidR="00B44927">
        <w:rPr>
          <w:rFonts w:cs="Arial"/>
          <w:color w:val="000000"/>
          <w:sz w:val="20"/>
          <w:szCs w:val="20"/>
        </w:rPr>
        <w:tab/>
      </w:r>
      <w:r w:rsidRPr="00891C0A">
        <w:rPr>
          <w:rFonts w:cs="Arial"/>
          <w:color w:val="000000"/>
          <w:sz w:val="20"/>
          <w:szCs w:val="20"/>
        </w:rPr>
        <w:t>m</w:t>
      </w:r>
      <w:r w:rsidRPr="00891C0A">
        <w:rPr>
          <w:rFonts w:cs="Arial"/>
          <w:color w:val="000000"/>
          <w:sz w:val="20"/>
          <w:szCs w:val="20"/>
          <w:vertAlign w:val="superscript"/>
        </w:rPr>
        <w:t>2</w:t>
      </w:r>
    </w:p>
    <w:p w:rsidR="007E2E7B" w:rsidRPr="00891C0A" w:rsidRDefault="00566F81">
      <w:pPr>
        <w:pStyle w:val="l5"/>
        <w:spacing w:before="0" w:after="0"/>
        <w:jc w:val="both"/>
      </w:pPr>
      <w:r w:rsidRPr="00891C0A">
        <w:rPr>
          <w:rFonts w:ascii="Century Gothic" w:hAnsi="Century Gothic" w:cs="Arial"/>
          <w:color w:val="000000"/>
          <w:sz w:val="20"/>
          <w:szCs w:val="20"/>
          <w:lang w:val="sk-SK"/>
        </w:rPr>
        <w:t>Obostavaný priestor</w:t>
      </w:r>
      <w:r w:rsidRPr="00891C0A">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 xml:space="preserve">13 881,87 </w:t>
      </w:r>
      <w:r w:rsidR="00B44927">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m</w:t>
      </w:r>
      <w:r w:rsidRPr="00891C0A">
        <w:rPr>
          <w:rFonts w:ascii="Century Gothic" w:hAnsi="Century Gothic" w:cs="Arial"/>
          <w:color w:val="000000"/>
          <w:sz w:val="20"/>
          <w:szCs w:val="20"/>
          <w:vertAlign w:val="superscript"/>
          <w:lang w:val="sk-SK"/>
        </w:rPr>
        <w:t>3</w:t>
      </w:r>
    </w:p>
    <w:p w:rsidR="007E2E7B" w:rsidRPr="00891C0A" w:rsidRDefault="00566F81">
      <w:pPr>
        <w:pStyle w:val="l5"/>
        <w:spacing w:before="0" w:after="0"/>
        <w:jc w:val="both"/>
        <w:rPr>
          <w:rFonts w:ascii="Century Gothic" w:hAnsi="Century Gothic" w:cs="Arial"/>
          <w:color w:val="000000"/>
          <w:sz w:val="20"/>
          <w:szCs w:val="20"/>
          <w:lang w:val="sk-SK"/>
        </w:rPr>
      </w:pPr>
      <w:r w:rsidRPr="00891C0A">
        <w:rPr>
          <w:rFonts w:ascii="Century Gothic" w:hAnsi="Century Gothic" w:cs="Arial"/>
          <w:color w:val="000000"/>
          <w:sz w:val="20"/>
          <w:szCs w:val="20"/>
          <w:lang w:val="sk-SK"/>
        </w:rPr>
        <w:t>Počet nadzemných podlaží</w:t>
      </w:r>
      <w:r w:rsidRPr="00891C0A">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3</w:t>
      </w:r>
    </w:p>
    <w:p w:rsidR="007E2E7B" w:rsidRPr="00891C0A" w:rsidRDefault="00566F81">
      <w:pPr>
        <w:pStyle w:val="l5"/>
        <w:spacing w:before="0" w:after="0"/>
        <w:jc w:val="both"/>
        <w:rPr>
          <w:rFonts w:ascii="Century Gothic" w:hAnsi="Century Gothic" w:cs="Arial"/>
          <w:color w:val="000000"/>
          <w:sz w:val="20"/>
          <w:szCs w:val="20"/>
          <w:lang w:val="sk-SK"/>
        </w:rPr>
      </w:pPr>
      <w:r w:rsidRPr="00891C0A">
        <w:rPr>
          <w:rFonts w:ascii="Century Gothic" w:hAnsi="Century Gothic" w:cs="Arial"/>
          <w:color w:val="000000"/>
          <w:sz w:val="20"/>
          <w:szCs w:val="20"/>
          <w:lang w:val="sk-SK"/>
        </w:rPr>
        <w:t>Počet podzemných podlaží</w:t>
      </w:r>
      <w:r w:rsidRPr="00891C0A">
        <w:rPr>
          <w:rFonts w:ascii="Century Gothic" w:hAnsi="Century Gothic" w:cs="Arial"/>
          <w:color w:val="000000"/>
          <w:sz w:val="20"/>
          <w:szCs w:val="20"/>
          <w:lang w:val="sk-SK"/>
        </w:rPr>
        <w:tab/>
      </w:r>
      <w:r w:rsidRPr="00891C0A">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p>
    <w:p w:rsidR="00891C0A" w:rsidRDefault="00891C0A" w:rsidP="00891C0A">
      <w:pPr>
        <w:pStyle w:val="l5"/>
        <w:spacing w:before="0" w:after="0"/>
        <w:jc w:val="both"/>
        <w:rPr>
          <w:rFonts w:ascii="Century Gothic" w:hAnsi="Century Gothic" w:cs="Arial"/>
          <w:color w:val="000000"/>
          <w:sz w:val="20"/>
          <w:szCs w:val="20"/>
          <w:lang w:val="sk-SK"/>
        </w:rPr>
      </w:pPr>
      <w:r w:rsidRPr="0000019B">
        <w:rPr>
          <w:rFonts w:ascii="Century Gothic" w:hAnsi="Century Gothic" w:cs="Arial"/>
          <w:color w:val="000000"/>
          <w:sz w:val="20"/>
          <w:szCs w:val="20"/>
          <w:lang w:val="sk-SK"/>
        </w:rPr>
        <w:t xml:space="preserve">1.NP </w:t>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 xml:space="preserve">3,850    </w:t>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 xml:space="preserve"> m</w:t>
      </w:r>
    </w:p>
    <w:p w:rsidR="00891C0A" w:rsidRPr="0000019B" w:rsidRDefault="00891C0A" w:rsidP="00891C0A">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2</w:t>
      </w:r>
      <w:r w:rsidRPr="0000019B">
        <w:rPr>
          <w:rFonts w:ascii="Century Gothic" w:hAnsi="Century Gothic" w:cs="Arial"/>
          <w:color w:val="000000"/>
          <w:sz w:val="20"/>
          <w:szCs w:val="20"/>
          <w:lang w:val="sk-SK"/>
        </w:rPr>
        <w:t xml:space="preserve">.NP </w:t>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Pr>
          <w:rFonts w:ascii="Century Gothic" w:hAnsi="Century Gothic" w:cs="Arial"/>
          <w:color w:val="000000"/>
          <w:sz w:val="20"/>
          <w:szCs w:val="20"/>
          <w:lang w:val="sk-SK"/>
        </w:rPr>
        <w:t>3,81</w:t>
      </w:r>
      <w:r w:rsidRPr="0000019B">
        <w:rPr>
          <w:rFonts w:ascii="Century Gothic" w:hAnsi="Century Gothic" w:cs="Arial"/>
          <w:color w:val="000000"/>
          <w:sz w:val="20"/>
          <w:szCs w:val="20"/>
          <w:lang w:val="sk-SK"/>
        </w:rPr>
        <w:t xml:space="preserve">0    </w:t>
      </w:r>
      <w:r w:rsidR="00B44927">
        <w:rPr>
          <w:rFonts w:ascii="Century Gothic" w:hAnsi="Century Gothic" w:cs="Arial"/>
          <w:color w:val="000000"/>
          <w:sz w:val="20"/>
          <w:szCs w:val="20"/>
          <w:lang w:val="sk-SK"/>
        </w:rPr>
        <w:tab/>
      </w:r>
      <w:r w:rsidRPr="0000019B">
        <w:rPr>
          <w:rFonts w:ascii="Century Gothic" w:hAnsi="Century Gothic" w:cs="Arial"/>
          <w:color w:val="000000"/>
          <w:sz w:val="20"/>
          <w:szCs w:val="20"/>
          <w:lang w:val="sk-SK"/>
        </w:rPr>
        <w:t xml:space="preserve"> m</w:t>
      </w:r>
    </w:p>
    <w:p w:rsidR="00891C0A" w:rsidRDefault="00891C0A" w:rsidP="00891C0A">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3</w:t>
      </w:r>
      <w:r w:rsidRPr="0000019B">
        <w:rPr>
          <w:rFonts w:ascii="Century Gothic" w:hAnsi="Century Gothic" w:cs="Arial"/>
          <w:color w:val="000000"/>
          <w:sz w:val="20"/>
          <w:szCs w:val="20"/>
          <w:lang w:val="sk-SK"/>
        </w:rPr>
        <w:t xml:space="preserve">.NP </w:t>
      </w:r>
      <w:r w:rsidR="00E21AB1">
        <w:rPr>
          <w:rFonts w:ascii="Century Gothic" w:hAnsi="Century Gothic" w:cs="Arial"/>
          <w:color w:val="000000"/>
          <w:sz w:val="20"/>
          <w:szCs w:val="20"/>
          <w:lang w:val="sk-SK"/>
        </w:rPr>
        <w:tab/>
      </w:r>
      <w:r w:rsidR="00E21AB1">
        <w:rPr>
          <w:rFonts w:ascii="Century Gothic" w:hAnsi="Century Gothic" w:cs="Arial"/>
          <w:color w:val="000000"/>
          <w:sz w:val="20"/>
          <w:szCs w:val="20"/>
          <w:lang w:val="sk-SK"/>
        </w:rPr>
        <w:tab/>
      </w:r>
      <w:r w:rsidR="00E21AB1">
        <w:rPr>
          <w:rFonts w:ascii="Century Gothic" w:hAnsi="Century Gothic" w:cs="Arial"/>
          <w:color w:val="000000"/>
          <w:sz w:val="20"/>
          <w:szCs w:val="20"/>
          <w:lang w:val="sk-SK"/>
        </w:rPr>
        <w:tab/>
      </w:r>
      <w:r w:rsidR="00E21AB1">
        <w:rPr>
          <w:rFonts w:ascii="Century Gothic" w:hAnsi="Century Gothic" w:cs="Arial"/>
          <w:color w:val="000000"/>
          <w:sz w:val="20"/>
          <w:szCs w:val="20"/>
          <w:lang w:val="sk-SK"/>
        </w:rPr>
        <w:tab/>
      </w:r>
      <w:r w:rsidR="00E21AB1">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B44927">
        <w:rPr>
          <w:rFonts w:ascii="Century Gothic" w:hAnsi="Century Gothic" w:cs="Arial"/>
          <w:color w:val="000000"/>
          <w:sz w:val="20"/>
          <w:szCs w:val="20"/>
          <w:lang w:val="sk-SK"/>
        </w:rPr>
        <w:tab/>
      </w:r>
      <w:r w:rsidR="00E21AB1">
        <w:rPr>
          <w:rFonts w:ascii="Century Gothic" w:hAnsi="Century Gothic" w:cs="Arial"/>
          <w:color w:val="000000"/>
          <w:sz w:val="20"/>
          <w:szCs w:val="20"/>
          <w:lang w:val="sk-SK"/>
        </w:rPr>
        <w:t>3,825</w:t>
      </w:r>
      <w:r w:rsidRPr="0000019B">
        <w:rPr>
          <w:rFonts w:ascii="Century Gothic" w:hAnsi="Century Gothic" w:cs="Arial"/>
          <w:color w:val="000000"/>
          <w:sz w:val="20"/>
          <w:szCs w:val="20"/>
          <w:lang w:val="sk-SK"/>
        </w:rPr>
        <w:t xml:space="preserve">     </w:t>
      </w:r>
      <w:r w:rsidR="00B44927">
        <w:rPr>
          <w:rFonts w:ascii="Century Gothic" w:hAnsi="Century Gothic" w:cs="Arial"/>
          <w:color w:val="000000"/>
          <w:sz w:val="20"/>
          <w:szCs w:val="20"/>
          <w:lang w:val="sk-SK"/>
        </w:rPr>
        <w:tab/>
        <w:t xml:space="preserve"> </w:t>
      </w:r>
      <w:r w:rsidRPr="0000019B">
        <w:rPr>
          <w:rFonts w:ascii="Century Gothic" w:hAnsi="Century Gothic" w:cs="Arial"/>
          <w:color w:val="000000"/>
          <w:sz w:val="20"/>
          <w:szCs w:val="20"/>
          <w:lang w:val="sk-SK"/>
        </w:rPr>
        <w:t>m</w:t>
      </w:r>
    </w:p>
    <w:p w:rsidR="00B44927" w:rsidRDefault="00B44927" w:rsidP="00891C0A">
      <w:pPr>
        <w:pStyle w:val="l5"/>
        <w:spacing w:before="0" w:after="0"/>
        <w:jc w:val="both"/>
        <w:rPr>
          <w:rFonts w:ascii="Century Gothic" w:hAnsi="Century Gothic" w:cs="Arial"/>
          <w:color w:val="000000"/>
          <w:sz w:val="20"/>
          <w:szCs w:val="20"/>
          <w:lang w:val="sk-SK"/>
        </w:rPr>
      </w:pPr>
    </w:p>
    <w:p w:rsidR="00B44927" w:rsidRDefault="00B44927" w:rsidP="00B44927">
      <w:pPr>
        <w:pStyle w:val="Podtitul"/>
        <w:rPr>
          <w:b/>
          <w:sz w:val="20"/>
          <w:szCs w:val="20"/>
          <w:u w:val="none"/>
        </w:rPr>
      </w:pPr>
      <w:r>
        <w:rPr>
          <w:b/>
          <w:sz w:val="20"/>
          <w:szCs w:val="20"/>
          <w:u w:val="none"/>
        </w:rPr>
        <w:t>SO 02</w:t>
      </w:r>
    </w:p>
    <w:p w:rsidR="00B44927" w:rsidRDefault="00B44927" w:rsidP="00B44927">
      <w:pPr>
        <w:pStyle w:val="Podtitul"/>
        <w:rPr>
          <w:sz w:val="20"/>
          <w:szCs w:val="20"/>
          <w:u w:val="none"/>
          <w:vertAlign w:val="superscript"/>
        </w:rPr>
      </w:pPr>
      <w:r>
        <w:rPr>
          <w:sz w:val="20"/>
          <w:szCs w:val="20"/>
          <w:u w:val="none"/>
        </w:rPr>
        <w:t>Celková plocha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329,87</w:t>
      </w:r>
      <w:r>
        <w:rPr>
          <w:sz w:val="20"/>
          <w:szCs w:val="20"/>
          <w:u w:val="none"/>
        </w:rPr>
        <w:tab/>
      </w:r>
      <w:r>
        <w:rPr>
          <w:sz w:val="20"/>
          <w:szCs w:val="20"/>
          <w:u w:val="none"/>
        </w:rPr>
        <w:tab/>
        <w:t>m</w:t>
      </w:r>
      <w:r>
        <w:rPr>
          <w:sz w:val="20"/>
          <w:szCs w:val="20"/>
          <w:u w:val="none"/>
          <w:vertAlign w:val="superscript"/>
        </w:rPr>
        <w:t>2</w:t>
      </w:r>
    </w:p>
    <w:p w:rsidR="00B44927" w:rsidRDefault="00B44927" w:rsidP="00B44927">
      <w:pPr>
        <w:pStyle w:val="Podtitul"/>
        <w:rPr>
          <w:b/>
          <w:sz w:val="20"/>
          <w:szCs w:val="20"/>
          <w:u w:val="none"/>
        </w:rPr>
      </w:pPr>
      <w:r>
        <w:rPr>
          <w:b/>
          <w:sz w:val="20"/>
          <w:szCs w:val="20"/>
          <w:u w:val="none"/>
        </w:rPr>
        <w:t>SO 03</w:t>
      </w:r>
    </w:p>
    <w:p w:rsidR="00B44927" w:rsidRDefault="00B44927" w:rsidP="00B44927">
      <w:pPr>
        <w:pStyle w:val="Podtitul"/>
      </w:pPr>
      <w:r>
        <w:rPr>
          <w:sz w:val="20"/>
          <w:szCs w:val="20"/>
          <w:u w:val="none"/>
        </w:rPr>
        <w:t>Celková dĺžka oplotenia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26,075</w:t>
      </w:r>
      <w:r>
        <w:rPr>
          <w:sz w:val="20"/>
          <w:szCs w:val="20"/>
          <w:u w:val="none"/>
        </w:rPr>
        <w:tab/>
      </w:r>
      <w:r>
        <w:rPr>
          <w:sz w:val="20"/>
          <w:szCs w:val="20"/>
          <w:u w:val="none"/>
        </w:rPr>
        <w:tab/>
        <w:t>m</w:t>
      </w:r>
    </w:p>
    <w:p w:rsidR="00B44927" w:rsidRDefault="00B44927" w:rsidP="00B44927">
      <w:pPr>
        <w:pStyle w:val="Podtitul"/>
      </w:pPr>
      <w:r>
        <w:rPr>
          <w:sz w:val="20"/>
          <w:szCs w:val="20"/>
          <w:u w:val="none"/>
        </w:rPr>
        <w:t>Počet bránok pre peších široké 3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B54893" w:rsidRDefault="00B54893" w:rsidP="00B54893">
      <w:pPr>
        <w:pStyle w:val="Podtitul"/>
        <w:rPr>
          <w:b/>
          <w:sz w:val="20"/>
          <w:szCs w:val="20"/>
          <w:u w:val="none"/>
        </w:rPr>
      </w:pPr>
      <w:r>
        <w:rPr>
          <w:b/>
          <w:sz w:val="20"/>
          <w:szCs w:val="20"/>
          <w:u w:val="none"/>
        </w:rPr>
        <w:t>SO 04</w:t>
      </w:r>
    </w:p>
    <w:p w:rsidR="00B54893" w:rsidRDefault="00B54893" w:rsidP="00B54893">
      <w:pPr>
        <w:pStyle w:val="Podtitul"/>
      </w:pPr>
      <w:r>
        <w:rPr>
          <w:sz w:val="20"/>
          <w:szCs w:val="20"/>
          <w:u w:val="none"/>
        </w:rPr>
        <w:t>Celková plocha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9,75</w:t>
      </w:r>
      <w:r>
        <w:rPr>
          <w:sz w:val="20"/>
          <w:szCs w:val="20"/>
          <w:u w:val="none"/>
        </w:rPr>
        <w:tab/>
      </w:r>
      <w:r>
        <w:rPr>
          <w:sz w:val="20"/>
          <w:szCs w:val="20"/>
          <w:u w:val="none"/>
        </w:rPr>
        <w:tab/>
        <w:t>m</w:t>
      </w:r>
      <w:r>
        <w:rPr>
          <w:sz w:val="20"/>
          <w:szCs w:val="20"/>
          <w:u w:val="none"/>
          <w:vertAlign w:val="superscript"/>
        </w:rPr>
        <w:t>2</w:t>
      </w:r>
    </w:p>
    <w:p w:rsidR="00B54893" w:rsidRDefault="00B54893" w:rsidP="00B54893">
      <w:pPr>
        <w:pStyle w:val="Podtitul"/>
        <w:rPr>
          <w:b/>
          <w:sz w:val="20"/>
          <w:szCs w:val="20"/>
          <w:u w:val="none"/>
        </w:rPr>
      </w:pPr>
      <w:r>
        <w:rPr>
          <w:b/>
          <w:sz w:val="20"/>
          <w:szCs w:val="20"/>
          <w:u w:val="none"/>
        </w:rPr>
        <w:t>SO 05</w:t>
      </w:r>
    </w:p>
    <w:p w:rsidR="00B54893" w:rsidRPr="00B54893" w:rsidRDefault="00B54893" w:rsidP="00B54893">
      <w:pPr>
        <w:pStyle w:val="Podtitul"/>
        <w:rPr>
          <w:sz w:val="20"/>
          <w:szCs w:val="20"/>
          <w:u w:val="none"/>
        </w:rPr>
      </w:pPr>
      <w:r>
        <w:rPr>
          <w:sz w:val="20"/>
          <w:szCs w:val="20"/>
          <w:u w:val="none"/>
        </w:rPr>
        <w:t>Celková plocha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sidRPr="00B54893">
        <w:rPr>
          <w:sz w:val="20"/>
          <w:szCs w:val="20"/>
          <w:u w:val="none"/>
        </w:rPr>
        <w:t>94,96</w:t>
      </w:r>
      <w:r>
        <w:rPr>
          <w:sz w:val="20"/>
          <w:szCs w:val="20"/>
          <w:u w:val="none"/>
        </w:rPr>
        <w:tab/>
      </w:r>
      <w:r>
        <w:rPr>
          <w:sz w:val="20"/>
          <w:szCs w:val="20"/>
          <w:u w:val="none"/>
        </w:rPr>
        <w:tab/>
      </w:r>
      <w:r w:rsidRPr="00B54893">
        <w:rPr>
          <w:sz w:val="20"/>
          <w:szCs w:val="20"/>
          <w:u w:val="none"/>
        </w:rPr>
        <w:t>m</w:t>
      </w:r>
      <w:r w:rsidRPr="00B54893">
        <w:rPr>
          <w:sz w:val="20"/>
          <w:szCs w:val="20"/>
          <w:u w:val="none"/>
          <w:vertAlign w:val="superscript"/>
        </w:rPr>
        <w:t>2</w:t>
      </w:r>
    </w:p>
    <w:p w:rsidR="00B54893" w:rsidRDefault="00B54893" w:rsidP="00B54893">
      <w:pPr>
        <w:pStyle w:val="Podtitul"/>
        <w:keepNext/>
        <w:numPr>
          <w:ilvl w:val="1"/>
          <w:numId w:val="0"/>
        </w:numPr>
        <w:shd w:val="clear" w:color="auto" w:fill="FFFFFF"/>
        <w:tabs>
          <w:tab w:val="left" w:pos="0"/>
        </w:tabs>
        <w:rPr>
          <w:b/>
          <w:sz w:val="20"/>
          <w:szCs w:val="20"/>
          <w:u w:val="none"/>
        </w:rPr>
      </w:pPr>
      <w:r>
        <w:rPr>
          <w:b/>
          <w:sz w:val="20"/>
          <w:szCs w:val="20"/>
          <w:u w:val="none"/>
        </w:rPr>
        <w:t>SO 06</w:t>
      </w:r>
    </w:p>
    <w:p w:rsidR="00B44927" w:rsidRPr="00B37B06" w:rsidRDefault="00B54893" w:rsidP="00B37B06">
      <w:pPr>
        <w:pStyle w:val="Podtitul"/>
        <w:keepNext/>
        <w:numPr>
          <w:ilvl w:val="1"/>
          <w:numId w:val="0"/>
        </w:numPr>
        <w:shd w:val="clear" w:color="auto" w:fill="FFFFFF"/>
        <w:tabs>
          <w:tab w:val="left" w:pos="0"/>
        </w:tabs>
      </w:pPr>
      <w:r>
        <w:rPr>
          <w:sz w:val="20"/>
          <w:szCs w:val="20"/>
          <w:u w:val="none"/>
        </w:rPr>
        <w:t>Celková plocha navrh</w:t>
      </w:r>
      <w:r w:rsidR="009272BB">
        <w:rPr>
          <w:sz w:val="20"/>
          <w:szCs w:val="20"/>
          <w:u w:val="none"/>
        </w:rPr>
        <w:t>ovanej spevnenej plochy</w:t>
      </w:r>
      <w:r w:rsidR="009272BB">
        <w:rPr>
          <w:sz w:val="20"/>
          <w:szCs w:val="20"/>
          <w:u w:val="none"/>
        </w:rPr>
        <w:tab/>
      </w:r>
      <w:r w:rsidR="009272BB">
        <w:rPr>
          <w:sz w:val="20"/>
          <w:szCs w:val="20"/>
          <w:u w:val="none"/>
        </w:rPr>
        <w:tab/>
      </w:r>
      <w:r w:rsidR="009272BB">
        <w:rPr>
          <w:sz w:val="20"/>
          <w:szCs w:val="20"/>
          <w:u w:val="none"/>
        </w:rPr>
        <w:tab/>
      </w:r>
      <w:r w:rsidR="009272BB">
        <w:rPr>
          <w:sz w:val="20"/>
          <w:szCs w:val="20"/>
          <w:u w:val="none"/>
        </w:rPr>
        <w:tab/>
        <w:t>77,17</w:t>
      </w:r>
      <w:r>
        <w:rPr>
          <w:sz w:val="20"/>
          <w:szCs w:val="20"/>
          <w:u w:val="none"/>
        </w:rPr>
        <w:t xml:space="preserve"> </w:t>
      </w:r>
      <w:r w:rsidR="00B37B06">
        <w:rPr>
          <w:sz w:val="20"/>
          <w:szCs w:val="20"/>
          <w:u w:val="none"/>
        </w:rPr>
        <w:tab/>
      </w:r>
      <w:r w:rsidR="00B37B06">
        <w:rPr>
          <w:sz w:val="20"/>
          <w:szCs w:val="20"/>
          <w:u w:val="none"/>
        </w:rPr>
        <w:tab/>
      </w:r>
      <w:r>
        <w:rPr>
          <w:sz w:val="20"/>
          <w:szCs w:val="20"/>
          <w:u w:val="none"/>
        </w:rPr>
        <w:t>m</w:t>
      </w:r>
      <w:r>
        <w:rPr>
          <w:sz w:val="20"/>
          <w:szCs w:val="20"/>
          <w:u w:val="none"/>
          <w:vertAlign w:val="superscript"/>
        </w:rPr>
        <w:t>2</w:t>
      </w:r>
    </w:p>
    <w:p w:rsidR="007E2E7B" w:rsidRDefault="007E2E7B">
      <w:pPr>
        <w:pStyle w:val="l5"/>
        <w:spacing w:before="0" w:after="0"/>
        <w:jc w:val="both"/>
        <w:rPr>
          <w:rFonts w:ascii="Century Gothic" w:hAnsi="Century Gothic" w:cs="Arial"/>
          <w:color w:val="000000"/>
          <w:sz w:val="20"/>
          <w:szCs w:val="20"/>
          <w:lang w:val="sk-SK"/>
        </w:rPr>
      </w:pPr>
    </w:p>
    <w:p w:rsidR="007E2E7B" w:rsidRDefault="00C76FDD">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f</w:t>
      </w:r>
      <w:r w:rsidR="00566F81">
        <w:rPr>
          <w:rFonts w:ascii="Century Gothic" w:hAnsi="Century Gothic" w:cs="Arial"/>
          <w:b/>
          <w:bCs/>
          <w:color w:val="000000"/>
          <w:sz w:val="20"/>
          <w:szCs w:val="20"/>
          <w:lang w:val="sk-SK"/>
        </w:rPr>
        <w:t>)</w:t>
      </w:r>
      <w:r w:rsidR="00566F81">
        <w:rPr>
          <w:rFonts w:ascii="Century Gothic" w:hAnsi="Century Gothic" w:cs="Arial"/>
          <w:b/>
          <w:bCs/>
          <w:color w:val="000000"/>
          <w:sz w:val="20"/>
          <w:szCs w:val="20"/>
          <w:lang w:val="sk-SK"/>
        </w:rPr>
        <w:tab/>
        <w:t>Základné predpoklady výstavby – časové údaje o realizácii stavby, členenie na etapy</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Predpokladaný termín začiatku výstavby v roku 2021, dokončenie sa odhaduje na koniec roku 2022.</w:t>
      </w: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lastRenderedPageBreak/>
        <w:tab/>
        <w:t>Stavba je malého rozsahu, preto nebude členená na viac realizačných časových etáp a bude realizovaná v jednej etape. Súslednosť technologických etáp výstavby, technologických prestávok a pracovných postupov bude pri výstavbe dodržaná.</w:t>
      </w:r>
    </w:p>
    <w:p w:rsidR="00C76FDD" w:rsidRDefault="00C76FDD">
      <w:pPr>
        <w:pStyle w:val="l5"/>
        <w:spacing w:before="0" w:after="0"/>
        <w:jc w:val="both"/>
        <w:rPr>
          <w:rFonts w:ascii="Century Gothic" w:hAnsi="Century Gothic" w:cs="Arial"/>
          <w:color w:val="000000"/>
          <w:sz w:val="20"/>
          <w:szCs w:val="20"/>
          <w:lang w:val="sk-SK"/>
        </w:rPr>
      </w:pPr>
    </w:p>
    <w:p w:rsidR="00C76FDD" w:rsidRDefault="00C76FDD">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Spôsob zhotovenia stavby: Dodávateľsky na základe verejného obstarávania</w:t>
      </w:r>
    </w:p>
    <w:p w:rsidR="007E2E7B" w:rsidRDefault="007E2E7B">
      <w:pPr>
        <w:pStyle w:val="l5"/>
        <w:spacing w:before="0" w:after="0"/>
        <w:jc w:val="both"/>
        <w:rPr>
          <w:rFonts w:ascii="Century Gothic" w:hAnsi="Century Gothic" w:cs="Arial"/>
          <w:color w:val="000000"/>
          <w:sz w:val="20"/>
          <w:szCs w:val="20"/>
          <w:lang w:val="sk-SK"/>
        </w:rPr>
      </w:pPr>
    </w:p>
    <w:p w:rsidR="007E2E7B" w:rsidRDefault="00C76FDD">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g</w:t>
      </w:r>
      <w:r w:rsidR="00566F81">
        <w:rPr>
          <w:rFonts w:ascii="Century Gothic" w:hAnsi="Century Gothic" w:cs="Arial"/>
          <w:b/>
          <w:bCs/>
          <w:color w:val="000000"/>
          <w:sz w:val="20"/>
          <w:szCs w:val="20"/>
          <w:lang w:val="sk-SK"/>
        </w:rPr>
        <w:t>)</w:t>
      </w:r>
      <w:r w:rsidR="00566F81">
        <w:rPr>
          <w:rFonts w:ascii="Century Gothic" w:hAnsi="Century Gothic" w:cs="Arial"/>
          <w:b/>
          <w:bCs/>
          <w:color w:val="000000"/>
          <w:sz w:val="20"/>
          <w:szCs w:val="20"/>
          <w:lang w:val="sk-SK"/>
        </w:rPr>
        <w:tab/>
        <w:t>Orientačné náklady stavby</w:t>
      </w:r>
    </w:p>
    <w:p w:rsidR="00D908B8" w:rsidRDefault="00D908B8" w:rsidP="00D908B8">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Orientačné náklady na výstavbu sú odhadované na 1 700 000 €.</w:t>
      </w:r>
    </w:p>
    <w:p w:rsidR="00E257BC" w:rsidRDefault="00E257BC" w:rsidP="00D908B8">
      <w:pPr>
        <w:pStyle w:val="l5"/>
        <w:spacing w:before="0" w:after="0"/>
        <w:jc w:val="both"/>
        <w:rPr>
          <w:rFonts w:ascii="Century Gothic" w:hAnsi="Century Gothic" w:cs="Arial"/>
          <w:color w:val="000000"/>
          <w:sz w:val="20"/>
          <w:szCs w:val="20"/>
          <w:lang w:val="sk-SK"/>
        </w:rPr>
      </w:pPr>
    </w:p>
    <w:p w:rsidR="007E2E7B" w:rsidRDefault="00566F81">
      <w:pPr>
        <w:pStyle w:val="l5"/>
        <w:spacing w:before="0" w:after="0"/>
        <w:jc w:val="both"/>
        <w:rPr>
          <w:rFonts w:ascii="Century Gothic" w:hAnsi="Century Gothic" w:cs="Arial"/>
          <w:b/>
          <w:bCs/>
          <w:color w:val="000000"/>
          <w:lang w:val="sk-SK"/>
        </w:rPr>
      </w:pPr>
      <w:r>
        <w:rPr>
          <w:rFonts w:ascii="Century Gothic" w:hAnsi="Century Gothic" w:cs="Arial"/>
          <w:b/>
          <w:bCs/>
          <w:color w:val="000000"/>
          <w:lang w:val="sk-SK"/>
        </w:rPr>
        <w:t>B.2.2</w:t>
      </w:r>
      <w:r>
        <w:rPr>
          <w:rFonts w:ascii="Century Gothic" w:hAnsi="Century Gothic" w:cs="Arial"/>
          <w:b/>
          <w:bCs/>
          <w:color w:val="000000"/>
          <w:lang w:val="sk-SK"/>
        </w:rPr>
        <w:tab/>
        <w:t>Celkové urbanistické a architektonické riešenie</w:t>
      </w:r>
    </w:p>
    <w:p w:rsidR="007E2E7B" w:rsidRDefault="007E2E7B">
      <w:pPr>
        <w:pStyle w:val="l5"/>
        <w:spacing w:before="0" w:after="0"/>
        <w:jc w:val="both"/>
        <w:rPr>
          <w:rFonts w:ascii="Century Gothic" w:hAnsi="Century Gothic" w:cs="Arial"/>
          <w:b/>
          <w:bCs/>
          <w:color w:val="000000"/>
          <w:lang w:val="sk-SK"/>
        </w:rPr>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a)</w:t>
      </w:r>
      <w:r>
        <w:rPr>
          <w:rFonts w:ascii="Century Gothic" w:hAnsi="Century Gothic" w:cs="Arial"/>
          <w:b/>
          <w:bCs/>
          <w:color w:val="000000"/>
          <w:sz w:val="20"/>
          <w:szCs w:val="20"/>
          <w:lang w:val="sk-SK"/>
        </w:rPr>
        <w:tab/>
        <w:t>Urbanizmus – územné regulácie, kompozícia priestorového riešenia</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rsidP="00E257BC">
      <w:pPr>
        <w:pStyle w:val="l5"/>
        <w:spacing w:before="0" w:after="0" w:line="276" w:lineRule="auto"/>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ab/>
      </w:r>
      <w:r>
        <w:rPr>
          <w:rFonts w:ascii="Century Gothic" w:hAnsi="Century Gothic" w:cs="Arial"/>
          <w:color w:val="000000"/>
          <w:sz w:val="20"/>
          <w:szCs w:val="20"/>
          <w:lang w:val="sk-SK"/>
        </w:rPr>
        <w:t>Stavba budovy SOŠ sa nachádza v území, ktoré je územným plánom definované ako plocha určená pre priemysel a technické zariadenia. Projekt stavebných úprav stavby nemení funkčnú využiteľnosť objektu, preto nenastane nesúlad so súčasne platnou územnoplánovacou dokumentáciu z roku 2013, jej zmenami a dodatkami.</w:t>
      </w:r>
    </w:p>
    <w:p w:rsidR="007E2E7B" w:rsidRDefault="00566F81" w:rsidP="00E257BC">
      <w:pPr>
        <w:pStyle w:val="l5"/>
        <w:spacing w:before="0" w:after="0" w:line="276" w:lineRule="auto"/>
        <w:jc w:val="both"/>
        <w:rPr>
          <w:rFonts w:ascii="Century Gothic" w:hAnsi="Century Gothic" w:cs="Arial"/>
          <w:b/>
          <w:bCs/>
          <w:color w:val="000000"/>
          <w:sz w:val="20"/>
          <w:szCs w:val="20"/>
          <w:lang w:val="sk-SK"/>
        </w:rPr>
      </w:pPr>
      <w:r>
        <w:rPr>
          <w:rFonts w:ascii="Century Gothic" w:hAnsi="Century Gothic" w:cs="Arial"/>
          <w:color w:val="000000"/>
          <w:sz w:val="20"/>
          <w:szCs w:val="20"/>
          <w:lang w:val="sk-SK"/>
        </w:rPr>
        <w:tab/>
      </w:r>
      <w:r w:rsidR="002423A2">
        <w:rPr>
          <w:rFonts w:ascii="Century Gothic" w:hAnsi="Century Gothic" w:cs="Arial"/>
          <w:color w:val="000000"/>
          <w:sz w:val="20"/>
          <w:szCs w:val="20"/>
          <w:lang w:val="sk-SK"/>
        </w:rPr>
        <w:t>P</w:t>
      </w:r>
      <w:r>
        <w:rPr>
          <w:rFonts w:ascii="Century Gothic" w:hAnsi="Century Gothic" w:cs="Arial"/>
          <w:color w:val="000000"/>
          <w:sz w:val="20"/>
          <w:szCs w:val="20"/>
          <w:lang w:val="sk-SK"/>
        </w:rPr>
        <w:t xml:space="preserve">riľahlé územie </w:t>
      </w:r>
      <w:r w:rsidR="002423A2">
        <w:rPr>
          <w:rFonts w:ascii="Century Gothic" w:hAnsi="Century Gothic" w:cs="Arial"/>
          <w:color w:val="000000"/>
          <w:sz w:val="20"/>
          <w:szCs w:val="20"/>
          <w:lang w:val="sk-SK"/>
        </w:rPr>
        <w:t xml:space="preserve">je </w:t>
      </w:r>
      <w:r>
        <w:rPr>
          <w:rFonts w:ascii="Century Gothic" w:hAnsi="Century Gothic" w:cs="Arial"/>
          <w:color w:val="000000"/>
          <w:sz w:val="20"/>
          <w:szCs w:val="20"/>
          <w:lang w:val="sk-SK"/>
        </w:rPr>
        <w:t>zastavané prevažne jednopodlažnými stavbami s podkrovím so sedlovými alebo valbovými strechami. V tesnom susedstve sa nachádza výrobná hala s plochou strechou.</w:t>
      </w:r>
      <w:r w:rsidR="002423A2">
        <w:rPr>
          <w:rFonts w:ascii="Century Gothic" w:hAnsi="Century Gothic" w:cs="Arial"/>
          <w:color w:val="000000"/>
          <w:sz w:val="20"/>
          <w:szCs w:val="20"/>
          <w:lang w:val="sk-SK"/>
        </w:rPr>
        <w:t xml:space="preserve"> Funkčné využitie objektov je </w:t>
      </w:r>
      <w:r>
        <w:rPr>
          <w:rFonts w:ascii="Century Gothic" w:hAnsi="Century Gothic" w:cs="Arial"/>
          <w:color w:val="000000"/>
          <w:sz w:val="20"/>
          <w:szCs w:val="20"/>
          <w:lang w:val="sk-SK"/>
        </w:rPr>
        <w:t>vo forme rodinných domov</w:t>
      </w:r>
      <w:r w:rsidR="002423A2">
        <w:rPr>
          <w:rFonts w:ascii="Century Gothic" w:hAnsi="Century Gothic" w:cs="Arial"/>
          <w:color w:val="000000"/>
          <w:sz w:val="20"/>
          <w:szCs w:val="20"/>
          <w:lang w:val="sk-SK"/>
        </w:rPr>
        <w:t xml:space="preserve"> alebo výrobného charakteru.</w:t>
      </w:r>
      <w:r>
        <w:rPr>
          <w:rFonts w:ascii="Century Gothic" w:hAnsi="Century Gothic" w:cs="Arial"/>
          <w:color w:val="000000"/>
          <w:sz w:val="20"/>
          <w:szCs w:val="20"/>
          <w:lang w:val="sk-SK"/>
        </w:rPr>
        <w:t xml:space="preserve"> </w:t>
      </w:r>
    </w:p>
    <w:p w:rsidR="007E2E7B" w:rsidRDefault="007E2E7B">
      <w:pPr>
        <w:pStyle w:val="l5"/>
        <w:spacing w:before="0" w:after="0"/>
        <w:jc w:val="both"/>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b)</w:t>
      </w:r>
      <w:r>
        <w:rPr>
          <w:rFonts w:ascii="Century Gothic" w:hAnsi="Century Gothic" w:cs="Arial"/>
          <w:b/>
          <w:bCs/>
          <w:color w:val="000000"/>
          <w:sz w:val="20"/>
          <w:szCs w:val="20"/>
          <w:lang w:val="sk-SK"/>
        </w:rPr>
        <w:tab/>
        <w:t>Architektonické riešenie – kompozícia tvarového riešenia, materiálové a farebné riešenie</w:t>
      </w: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ab/>
      </w:r>
    </w:p>
    <w:p w:rsidR="007E2E7B" w:rsidRDefault="00566F81" w:rsidP="00E257BC">
      <w:pPr>
        <w:pStyle w:val="l5"/>
        <w:spacing w:before="0" w:after="0" w:line="276" w:lineRule="auto"/>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ab/>
      </w:r>
      <w:r>
        <w:rPr>
          <w:rFonts w:ascii="Century Gothic" w:hAnsi="Century Gothic" w:cs="Arial"/>
          <w:color w:val="000000"/>
          <w:sz w:val="20"/>
          <w:szCs w:val="20"/>
          <w:lang w:val="sk-SK"/>
        </w:rPr>
        <w:t xml:space="preserve">V súčasnosti je objekt dvojpodlažný s podkrovím, ktoré je nevyužívané. Tvarom je strecha </w:t>
      </w:r>
      <w:r w:rsidR="00F04B9E">
        <w:rPr>
          <w:rFonts w:ascii="Century Gothic" w:hAnsi="Century Gothic" w:cs="Arial"/>
          <w:color w:val="000000"/>
          <w:sz w:val="20"/>
          <w:szCs w:val="20"/>
          <w:lang w:val="sk-SK"/>
        </w:rPr>
        <w:t>prevažne sedlová s valbami vo východnom a západnom krídle, v severovýchodnej časti v styku s plochou strechou, k</w:t>
      </w:r>
      <w:r w:rsidR="00372D25">
        <w:rPr>
          <w:rFonts w:ascii="Century Gothic" w:hAnsi="Century Gothic" w:cs="Arial"/>
          <w:color w:val="000000"/>
          <w:sz w:val="20"/>
          <w:szCs w:val="20"/>
          <w:lang w:val="sk-SK"/>
        </w:rPr>
        <w:t xml:space="preserve">torá nie je predmetom riešenia. </w:t>
      </w:r>
      <w:r>
        <w:rPr>
          <w:rFonts w:ascii="Century Gothic" w:hAnsi="Century Gothic" w:cs="Arial"/>
          <w:color w:val="000000"/>
          <w:sz w:val="20"/>
          <w:szCs w:val="20"/>
          <w:lang w:val="sk-SK"/>
        </w:rPr>
        <w:t>Návrhom sa tvar objektu nemení, navrhuje sa však zobytnenie podkrovia – učebne. Z tohto dôvodu pribudnú dva pultové vikiere a strešné okná.</w:t>
      </w:r>
      <w:r w:rsidR="00E257BC">
        <w:rPr>
          <w:rFonts w:ascii="Century Gothic" w:hAnsi="Century Gothic" w:cs="Arial"/>
          <w:color w:val="000000"/>
          <w:sz w:val="20"/>
          <w:szCs w:val="20"/>
          <w:lang w:val="sk-SK"/>
        </w:rPr>
        <w:t xml:space="preserve"> </w:t>
      </w:r>
      <w:r>
        <w:rPr>
          <w:rFonts w:ascii="Century Gothic" w:hAnsi="Century Gothic" w:cs="Arial"/>
          <w:color w:val="000000"/>
          <w:sz w:val="20"/>
          <w:szCs w:val="20"/>
          <w:lang w:val="sk-SK"/>
        </w:rPr>
        <w:t>Fasáda bude opatrená silikónovou omietkou svetlo-béžovej farby. Krytina sa navrhuje bobrovka – engoba matná červená. Na opláštenie vikierov sa navrhuje falcovaný plech (RAL 8004). Klampiarske prvky budú realizované vo farbe RAL 8004 (meďov</w:t>
      </w:r>
      <w:r w:rsidR="000D2376">
        <w:rPr>
          <w:rFonts w:ascii="Century Gothic" w:hAnsi="Century Gothic" w:cs="Arial"/>
          <w:color w:val="000000"/>
          <w:sz w:val="20"/>
          <w:szCs w:val="20"/>
          <w:lang w:val="sk-SK"/>
        </w:rPr>
        <w:t>o</w:t>
      </w:r>
      <w:r>
        <w:rPr>
          <w:rFonts w:ascii="Century Gothic" w:hAnsi="Century Gothic" w:cs="Arial"/>
          <w:color w:val="000000"/>
          <w:sz w:val="20"/>
          <w:szCs w:val="20"/>
          <w:lang w:val="sk-SK"/>
        </w:rPr>
        <w:t>-hnedá). Hlavný objem stavby je doplnený novým prestrešením vstupu s oceľovou nosnou konštrukciou a prestrešením z bezpečnostného skla.</w:t>
      </w:r>
    </w:p>
    <w:p w:rsidR="007E2E7B" w:rsidRDefault="00566F81">
      <w:pPr>
        <w:pStyle w:val="l5"/>
        <w:spacing w:before="0" w:after="0"/>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r>
    </w:p>
    <w:p w:rsidR="00ED682C" w:rsidRPr="00ED682C" w:rsidRDefault="005F0480">
      <w:pPr>
        <w:pStyle w:val="l5"/>
        <w:spacing w:before="0" w:after="0"/>
        <w:jc w:val="both"/>
        <w:rPr>
          <w:rFonts w:ascii="Century Gothic" w:hAnsi="Century Gothic" w:cs="Arial"/>
          <w:b/>
          <w:bCs/>
          <w:color w:val="auto"/>
          <w:lang w:val="sk-SK"/>
        </w:rPr>
      </w:pPr>
      <w:r w:rsidRPr="00ED682C">
        <w:rPr>
          <w:rFonts w:ascii="Century Gothic" w:hAnsi="Century Gothic" w:cs="Arial"/>
          <w:b/>
          <w:bCs/>
          <w:color w:val="auto"/>
          <w:lang w:val="sk-SK"/>
        </w:rPr>
        <w:t>B.2.3</w:t>
      </w:r>
      <w:r w:rsidRPr="00ED682C">
        <w:rPr>
          <w:rFonts w:ascii="Century Gothic" w:hAnsi="Century Gothic" w:cs="Arial"/>
          <w:b/>
          <w:bCs/>
          <w:color w:val="auto"/>
          <w:lang w:val="sk-SK"/>
        </w:rPr>
        <w:tab/>
        <w:t>Dispozičné riešenie a funkčno-prevádzkové vzťahy</w:t>
      </w:r>
    </w:p>
    <w:p w:rsidR="005F0480" w:rsidRDefault="005F0480">
      <w:pPr>
        <w:pStyle w:val="l5"/>
        <w:spacing w:before="0" w:after="0"/>
        <w:jc w:val="both"/>
        <w:rPr>
          <w:rFonts w:ascii="Century Gothic" w:hAnsi="Century Gothic" w:cs="Arial"/>
          <w:b/>
          <w:bCs/>
          <w:color w:val="000000"/>
          <w:sz w:val="20"/>
          <w:szCs w:val="20"/>
          <w:lang w:val="sk-SK"/>
        </w:rPr>
      </w:pPr>
    </w:p>
    <w:p w:rsidR="00DE2501" w:rsidRDefault="00ED682C" w:rsidP="00E257BC">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b/>
          <w:bCs/>
          <w:color w:val="000000"/>
          <w:sz w:val="20"/>
          <w:szCs w:val="20"/>
          <w:lang w:val="sk-SK"/>
        </w:rPr>
        <w:tab/>
      </w:r>
      <w:r>
        <w:rPr>
          <w:rFonts w:ascii="Century Gothic" w:hAnsi="Century Gothic" w:cs="Arial"/>
          <w:color w:val="000000"/>
          <w:sz w:val="20"/>
          <w:szCs w:val="20"/>
          <w:lang w:val="sk-SK"/>
        </w:rPr>
        <w:t>V 1. a 2. nadzemnom podlaží nedôjde k významným úpravám dispozície. Stavebnými zásahmi budú zamurované niektoré dverné otvory, ktoré nie sú využívané a v toaletách bude upravený   počet wc kabín tak aby spĺňal súčasne platnú legislatívu. V podkroví vzniknú nové priestory, obsahujúce triedy, sklady k triedam, kancelárie a toalety.</w:t>
      </w:r>
    </w:p>
    <w:p w:rsidR="00056605" w:rsidRDefault="00056605">
      <w:pPr>
        <w:pStyle w:val="l5"/>
        <w:spacing w:before="0" w:after="0"/>
        <w:jc w:val="both"/>
        <w:rPr>
          <w:rFonts w:ascii="Century Gothic" w:hAnsi="Century Gothic" w:cs="Arial"/>
          <w:b/>
          <w:bCs/>
          <w:color w:val="000000"/>
          <w:lang w:val="sk-SK"/>
        </w:rPr>
      </w:pPr>
    </w:p>
    <w:p w:rsidR="007E2E7B" w:rsidRDefault="005F0480">
      <w:pPr>
        <w:pStyle w:val="l5"/>
        <w:spacing w:before="0" w:after="0"/>
        <w:jc w:val="both"/>
        <w:rPr>
          <w:rFonts w:ascii="Century Gothic" w:hAnsi="Century Gothic" w:cs="Arial"/>
          <w:b/>
          <w:bCs/>
          <w:color w:val="000000"/>
          <w:lang w:val="sk-SK"/>
        </w:rPr>
      </w:pPr>
      <w:r>
        <w:rPr>
          <w:rFonts w:ascii="Century Gothic" w:hAnsi="Century Gothic" w:cs="Arial"/>
          <w:b/>
          <w:bCs/>
          <w:color w:val="000000"/>
          <w:lang w:val="sk-SK"/>
        </w:rPr>
        <w:t>B.2.4</w:t>
      </w:r>
      <w:r w:rsidR="00566F81">
        <w:rPr>
          <w:rFonts w:ascii="Century Gothic" w:hAnsi="Century Gothic" w:cs="Arial"/>
          <w:b/>
          <w:bCs/>
          <w:color w:val="000000"/>
          <w:lang w:val="sk-SK"/>
        </w:rPr>
        <w:tab/>
        <w:t>Bezbariérové užívanie stavby</w:t>
      </w:r>
    </w:p>
    <w:p w:rsidR="007E2E7B" w:rsidRDefault="007E2E7B">
      <w:pPr>
        <w:pStyle w:val="l5"/>
        <w:spacing w:before="0" w:after="0"/>
        <w:jc w:val="both"/>
        <w:rPr>
          <w:rFonts w:ascii="Century Gothic" w:hAnsi="Century Gothic" w:cs="Arial"/>
          <w:b/>
          <w:bCs/>
          <w:color w:val="000000"/>
          <w:lang w:val="sk-SK"/>
        </w:rPr>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a)</w:t>
      </w:r>
      <w:r>
        <w:rPr>
          <w:rFonts w:ascii="Century Gothic" w:hAnsi="Century Gothic" w:cs="Arial"/>
          <w:b/>
          <w:bCs/>
          <w:color w:val="000000"/>
          <w:sz w:val="20"/>
          <w:szCs w:val="20"/>
          <w:lang w:val="sk-SK"/>
        </w:rPr>
        <w:tab/>
        <w:t>Zásady riešenia prístupnosti a užívania stavby osobami so zníženou schopnosťou pohybu alebo orientácie vrátane údajov o podmienkach pre výkon práce osobami so zníženou schopnosťou pohybu</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rsidP="00E257BC">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Schodisko pred hlavným vstupom do budovy bude vybavené zvislou zd</w:t>
      </w:r>
      <w:r w:rsidR="009272BB">
        <w:rPr>
          <w:rFonts w:ascii="Century Gothic" w:hAnsi="Century Gothic" w:cs="Arial"/>
          <w:color w:val="000000"/>
          <w:sz w:val="20"/>
          <w:szCs w:val="20"/>
          <w:lang w:val="sk-SK"/>
        </w:rPr>
        <w:t>víhacou plošinou min. rozmerov 1300x1800</w:t>
      </w:r>
      <w:r>
        <w:rPr>
          <w:rFonts w:ascii="Century Gothic" w:hAnsi="Century Gothic" w:cs="Arial"/>
          <w:color w:val="000000"/>
          <w:sz w:val="20"/>
          <w:szCs w:val="20"/>
          <w:lang w:val="sk-SK"/>
        </w:rPr>
        <w:t xml:space="preserve">mm </w:t>
      </w:r>
      <w:r w:rsidR="009272BB">
        <w:rPr>
          <w:rFonts w:ascii="Century Gothic" w:hAnsi="Century Gothic" w:cs="Arial"/>
          <w:color w:val="000000"/>
          <w:sz w:val="20"/>
          <w:szCs w:val="20"/>
          <w:lang w:val="sk-SK"/>
        </w:rPr>
        <w:t>(rozmer podlahy 1100x1435mm)</w:t>
      </w:r>
      <w:r>
        <w:rPr>
          <w:rFonts w:ascii="Century Gothic" w:hAnsi="Century Gothic" w:cs="Arial"/>
          <w:color w:val="000000"/>
          <w:sz w:val="20"/>
          <w:szCs w:val="20"/>
          <w:lang w:val="sk-SK"/>
        </w:rPr>
        <w:t xml:space="preserve">a s nosnosťou </w:t>
      </w:r>
      <w:r w:rsidR="00265685">
        <w:rPr>
          <w:rFonts w:ascii="Century Gothic" w:hAnsi="Century Gothic" w:cs="Arial"/>
          <w:color w:val="000000"/>
          <w:sz w:val="20"/>
          <w:szCs w:val="20"/>
          <w:lang w:val="sk-SK"/>
        </w:rPr>
        <w:t xml:space="preserve">400 </w:t>
      </w:r>
      <w:r>
        <w:rPr>
          <w:rFonts w:ascii="Century Gothic" w:hAnsi="Century Gothic" w:cs="Arial"/>
          <w:color w:val="000000"/>
          <w:sz w:val="20"/>
          <w:szCs w:val="20"/>
          <w:lang w:val="sk-SK"/>
        </w:rPr>
        <w:t>kg.</w:t>
      </w:r>
      <w:r w:rsidR="00572F03">
        <w:rPr>
          <w:rFonts w:ascii="Century Gothic" w:hAnsi="Century Gothic" w:cs="Arial"/>
          <w:color w:val="000000"/>
          <w:sz w:val="20"/>
          <w:szCs w:val="20"/>
          <w:lang w:val="sk-SK"/>
        </w:rPr>
        <w:t xml:space="preserve"> Povrchová úprava plošiny je pozink, plošina je tepelne galvanizovaná, bočné steny sú z polykarbonátu. Technológia zdvihu sa skladá z dvoch nekonečných skrutkovníc, ktorých rotácia je zabezpečená elektromotorom. Plošina umožňuje výstup v tvare „L“ – v hornej stanici mechanické dvojkrídlové dvere, ktoré sa dajú otvárať v 180° uhle, v dolnej stanici automatické </w:t>
      </w:r>
      <w:r w:rsidR="00572F03">
        <w:rPr>
          <w:rFonts w:ascii="Century Gothic" w:hAnsi="Century Gothic" w:cs="Arial"/>
          <w:color w:val="000000"/>
          <w:sz w:val="20"/>
          <w:szCs w:val="20"/>
          <w:lang w:val="sk-SK"/>
        </w:rPr>
        <w:lastRenderedPageBreak/>
        <w:t>jednokrídlové dvere  - nástup z bočnej strany.</w:t>
      </w:r>
      <w:r>
        <w:rPr>
          <w:rFonts w:ascii="Century Gothic" w:hAnsi="Century Gothic" w:cs="Arial"/>
          <w:color w:val="000000"/>
          <w:sz w:val="20"/>
          <w:szCs w:val="20"/>
          <w:lang w:val="sk-SK"/>
        </w:rPr>
        <w:t xml:space="preserve"> Prvý a posledný schod bude pre bezpečnosť osôb so zníženou schopnosťou orientácie jasne označený.</w:t>
      </w:r>
    </w:p>
    <w:p w:rsidR="007E2E7B" w:rsidRDefault="00566F81" w:rsidP="00E257BC">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 xml:space="preserve">Vstupy do miestností, kde je možný pobyt osôb so zníženou schopnosťou pohybu sú vybavené dverami s min. svetlou šírkou 800mm. Zasklené dverné krídla budú opatrené delením alebo kontrastnou potlačou (v rozmedzí výšok 800 až 1600mm nad úrovňou čistej podlahy). </w:t>
      </w:r>
    </w:p>
    <w:p w:rsidR="007E2E7B" w:rsidRDefault="00456D08" w:rsidP="00E257BC">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Hygienické zázemie pre osoby so zníženou schopnosťou pohybu alebo orientácie – WC pre</w:t>
      </w:r>
      <w:r w:rsidR="009272BB">
        <w:rPr>
          <w:rFonts w:ascii="Century Gothic" w:hAnsi="Century Gothic" w:cs="Arial"/>
          <w:color w:val="000000"/>
          <w:sz w:val="20"/>
          <w:szCs w:val="20"/>
          <w:lang w:val="sk-SK"/>
        </w:rPr>
        <w:t xml:space="preserve"> imobilných sa nachádza na 2.NP. </w:t>
      </w:r>
      <w:r>
        <w:rPr>
          <w:rFonts w:ascii="Century Gothic" w:hAnsi="Century Gothic" w:cs="Arial"/>
          <w:color w:val="000000"/>
          <w:sz w:val="20"/>
          <w:szCs w:val="20"/>
          <w:lang w:val="sk-SK"/>
        </w:rPr>
        <w:t>Prekonanie schodov</w:t>
      </w:r>
      <w:r w:rsidR="00DD023E">
        <w:rPr>
          <w:rFonts w:ascii="Century Gothic" w:hAnsi="Century Gothic" w:cs="Arial"/>
          <w:color w:val="000000"/>
          <w:sz w:val="20"/>
          <w:szCs w:val="20"/>
          <w:lang w:val="sk-SK"/>
        </w:rPr>
        <w:t xml:space="preserve"> v </w:t>
      </w:r>
      <w:r w:rsidR="00185DCB">
        <w:rPr>
          <w:rFonts w:ascii="Century Gothic" w:hAnsi="Century Gothic" w:cs="Arial"/>
          <w:color w:val="000000"/>
          <w:sz w:val="20"/>
          <w:szCs w:val="20"/>
          <w:lang w:val="sk-SK"/>
        </w:rPr>
        <w:t xml:space="preserve">budove je na všetkých podlažiach </w:t>
      </w:r>
      <w:r>
        <w:rPr>
          <w:rFonts w:ascii="Century Gothic" w:hAnsi="Century Gothic" w:cs="Arial"/>
          <w:color w:val="000000"/>
          <w:sz w:val="20"/>
          <w:szCs w:val="20"/>
          <w:lang w:val="sk-SK"/>
        </w:rPr>
        <w:t xml:space="preserve"> riešené pomocou</w:t>
      </w:r>
      <w:r w:rsidR="009272BB">
        <w:rPr>
          <w:rFonts w:ascii="Century Gothic" w:hAnsi="Century Gothic" w:cs="Arial"/>
          <w:color w:val="000000"/>
          <w:sz w:val="20"/>
          <w:szCs w:val="20"/>
          <w:lang w:val="sk-SK"/>
        </w:rPr>
        <w:t xml:space="preserve"> šikmej schodiskovej plošiny.</w:t>
      </w:r>
    </w:p>
    <w:p w:rsidR="00572F03" w:rsidRDefault="00572F03" w:rsidP="00E257BC">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 xml:space="preserve">Interiérové schodisko bude vybavené šikmou schodiskovou plošinou s rozmermi podlahy 850x1250mm a s nosnosťou 300kg. Nástup a výstup bude umožnený na každom podlaží. </w:t>
      </w:r>
      <w:r w:rsidR="009855B4">
        <w:rPr>
          <w:rFonts w:ascii="Century Gothic" w:hAnsi="Century Gothic" w:cs="Arial"/>
          <w:color w:val="000000"/>
          <w:sz w:val="20"/>
          <w:szCs w:val="20"/>
          <w:lang w:val="sk-SK"/>
        </w:rPr>
        <w:t>Ovládanie plošiny je zabezpečené stlačením tlačidla. Plošina je vybavená obmedzovačom rýchlosti, automaticky sklopnými nájazdovými rampami, automaticky sklopnými bezpečnostnými zábranami, kontrolou preťaženia plošiny, bezpečnostnými zariadeniami proti výjazdu z lišty, nárazu a pod. a pomocným systémom napájania (batéria na zabezpečenie dojazdu v prípade výpadku prúdu).</w:t>
      </w:r>
    </w:p>
    <w:p w:rsidR="00E257BC" w:rsidRDefault="00E257BC">
      <w:pPr>
        <w:pStyle w:val="l5"/>
        <w:spacing w:before="0" w:after="0"/>
        <w:jc w:val="both"/>
        <w:rPr>
          <w:rFonts w:ascii="Century Gothic" w:hAnsi="Century Gothic" w:cs="Arial"/>
          <w:b/>
          <w:bCs/>
          <w:color w:val="000000"/>
          <w:lang w:val="sk-SK"/>
        </w:rPr>
      </w:pPr>
    </w:p>
    <w:p w:rsidR="007E2E7B" w:rsidRDefault="005F0480">
      <w:pPr>
        <w:pStyle w:val="l5"/>
        <w:spacing w:before="0" w:after="0"/>
        <w:jc w:val="both"/>
        <w:rPr>
          <w:rFonts w:ascii="Century Gothic" w:hAnsi="Century Gothic" w:cs="Arial"/>
          <w:b/>
          <w:bCs/>
          <w:color w:val="000000"/>
          <w:lang w:val="sk-SK"/>
        </w:rPr>
      </w:pPr>
      <w:r>
        <w:rPr>
          <w:rFonts w:ascii="Century Gothic" w:hAnsi="Century Gothic" w:cs="Arial"/>
          <w:b/>
          <w:bCs/>
          <w:color w:val="000000"/>
          <w:lang w:val="sk-SK"/>
        </w:rPr>
        <w:t>B.2.5</w:t>
      </w:r>
      <w:r w:rsidR="00566F81">
        <w:rPr>
          <w:rFonts w:ascii="Century Gothic" w:hAnsi="Century Gothic" w:cs="Arial"/>
          <w:b/>
          <w:bCs/>
          <w:color w:val="000000"/>
          <w:lang w:val="sk-SK"/>
        </w:rPr>
        <w:tab/>
        <w:t>Bezpečnosť pri užívaní stavby</w:t>
      </w:r>
    </w:p>
    <w:p w:rsidR="007E2E7B" w:rsidRDefault="007E2E7B" w:rsidP="00572F03">
      <w:pPr>
        <w:pStyle w:val="l5"/>
        <w:spacing w:before="0" w:after="0" w:line="276" w:lineRule="auto"/>
        <w:jc w:val="both"/>
        <w:rPr>
          <w:rFonts w:ascii="Century Gothic" w:hAnsi="Century Gothic" w:cs="Arial"/>
          <w:b/>
          <w:bCs/>
          <w:color w:val="000000"/>
          <w:lang w:val="sk-SK"/>
        </w:rPr>
      </w:pPr>
    </w:p>
    <w:p w:rsidR="007E2E7B" w:rsidRDefault="00566F81" w:rsidP="00572F03">
      <w:pPr>
        <w:pStyle w:val="l5"/>
        <w:spacing w:before="0" w:after="0" w:line="276" w:lineRule="auto"/>
        <w:jc w:val="both"/>
      </w:pPr>
      <w:r>
        <w:rPr>
          <w:rFonts w:ascii="Century Gothic" w:hAnsi="Century Gothic" w:cs="Arial"/>
          <w:b/>
          <w:bCs/>
          <w:color w:val="000000"/>
          <w:lang w:val="sk-SK"/>
        </w:rPr>
        <w:tab/>
      </w:r>
      <w:r>
        <w:rPr>
          <w:rFonts w:ascii="Century Gothic" w:hAnsi="Century Gothic" w:cs="Arial"/>
          <w:color w:val="000000"/>
          <w:sz w:val="20"/>
          <w:szCs w:val="20"/>
          <w:lang w:val="sk-SK"/>
        </w:rPr>
        <w:t>Bezpečnosť pri užívaní stavby zabezpečí vedenie školy oboznámením všetkých užívateľov stavby s dodržiavaním všetkých pravidiel bezpečného užívania stavby v súlade so všetkými platnými právnymi predpismi, so všeobecne platnými a záväznými nariadeniami, normami a ďalšou platnou legislatívou v aktuálnom znení.</w:t>
      </w:r>
    </w:p>
    <w:p w:rsidR="007E2E7B" w:rsidRDefault="00566F81" w:rsidP="00572F03">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Možnosť vzniku havárií súvisí napr. s prerušením dodávok energií, požiarom a zlyhaním ľudského faktora. Množstvo havárií sa dá minimalizovať bežnými opatreniami a dodržiavaním všeobecne záväzných nariadení, normatívnych požiadaviek a požiadaviek vyplývajúcich z projektu požiarnej bezpečnosti  stavby. Za bežných okolností sa riziko ohrozenia zdravia užívateľov  a životného prostredia dá označiť za veľmi nízke.</w:t>
      </w:r>
    </w:p>
    <w:p w:rsidR="007E2E7B" w:rsidRDefault="00566F81" w:rsidP="00572F03">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ab/>
        <w:t>Hygiena a ochrana zdravia pri užívaní stavby sa riadi všeobecne platnými vyhláškami a nariadeniami. Všetky špecifiká zariadenia budovy musia byť označené podľa platných noriem a predpisov.</w:t>
      </w:r>
    </w:p>
    <w:p w:rsidR="007E2E7B" w:rsidRDefault="007E2E7B">
      <w:pPr>
        <w:pStyle w:val="l5"/>
        <w:spacing w:before="0" w:after="0"/>
        <w:jc w:val="both"/>
        <w:rPr>
          <w:rFonts w:ascii="Century Gothic" w:hAnsi="Century Gothic" w:cs="Arial"/>
          <w:color w:val="000000"/>
          <w:sz w:val="20"/>
          <w:szCs w:val="20"/>
          <w:lang w:val="sk-SK"/>
        </w:rPr>
      </w:pPr>
    </w:p>
    <w:p w:rsidR="007E2E7B" w:rsidRDefault="005F0480">
      <w:pPr>
        <w:pStyle w:val="l5"/>
        <w:spacing w:before="0" w:after="0"/>
        <w:jc w:val="both"/>
        <w:rPr>
          <w:rFonts w:ascii="Century Gothic" w:hAnsi="Century Gothic" w:cs="Arial"/>
          <w:b/>
          <w:bCs/>
          <w:color w:val="000000"/>
          <w:lang w:val="sk-SK"/>
        </w:rPr>
      </w:pPr>
      <w:r>
        <w:rPr>
          <w:rFonts w:ascii="Century Gothic" w:hAnsi="Century Gothic" w:cs="Arial"/>
          <w:b/>
          <w:bCs/>
          <w:color w:val="000000"/>
          <w:lang w:val="sk-SK"/>
        </w:rPr>
        <w:t>B.2.6</w:t>
      </w:r>
      <w:r w:rsidR="00566F81">
        <w:rPr>
          <w:rFonts w:ascii="Century Gothic" w:hAnsi="Century Gothic" w:cs="Arial"/>
          <w:b/>
          <w:bCs/>
          <w:color w:val="000000"/>
          <w:lang w:val="sk-SK"/>
        </w:rPr>
        <w:tab/>
        <w:t>Základná charakteristika objektu</w:t>
      </w:r>
    </w:p>
    <w:p w:rsidR="007E2E7B" w:rsidRDefault="007E2E7B">
      <w:pPr>
        <w:pStyle w:val="l5"/>
        <w:spacing w:before="0" w:after="0"/>
        <w:jc w:val="both"/>
        <w:rPr>
          <w:rFonts w:ascii="Century Gothic" w:hAnsi="Century Gothic" w:cs="Arial"/>
          <w:b/>
          <w:bCs/>
          <w:color w:val="000000"/>
          <w:lang w:val="sk-SK"/>
        </w:rPr>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SO 01 Budova SOŠ</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spacing w:line="276" w:lineRule="auto"/>
        <w:ind w:firstLine="708"/>
        <w:jc w:val="both"/>
        <w:rPr>
          <w:sz w:val="20"/>
          <w:szCs w:val="20"/>
        </w:rPr>
      </w:pPr>
      <w:r>
        <w:rPr>
          <w:sz w:val="20"/>
          <w:szCs w:val="20"/>
        </w:rPr>
        <w:t xml:space="preserve">Riešený objekt má tri nadzemné podlažia. Na prvom nadzemnom podlaží sa nachádzajú učebne, hygienické priestory, bufet, sklady, kotolňa, zborovňa majstrov a posilňovňa. Na druhom nadzemnom podlaží sa nachádzajú učebne, sklady, zborovňa, wc dievčatá, wc zamestnanci, upratovačka, archív a kancelárie vedenia školy. Tretie nadzemné podlažie tvorí sčasti krov riešenej budovy a sčasti je vyvýšená a nachádzajú sa tu učebne a sklady, ktoré nedávno prešli </w:t>
      </w:r>
      <w:r w:rsidR="00E21AB1" w:rsidRPr="00E21AB1">
        <w:rPr>
          <w:color w:val="auto"/>
          <w:sz w:val="20"/>
          <w:szCs w:val="20"/>
        </w:rPr>
        <w:t>stavebnými úpravami</w:t>
      </w:r>
      <w:r w:rsidRPr="00E21AB1">
        <w:rPr>
          <w:color w:val="auto"/>
          <w:sz w:val="20"/>
          <w:szCs w:val="20"/>
        </w:rPr>
        <w:t>.</w:t>
      </w:r>
      <w:r>
        <w:rPr>
          <w:sz w:val="20"/>
          <w:szCs w:val="20"/>
        </w:rPr>
        <w:t xml:space="preserve"> </w:t>
      </w:r>
      <w:r w:rsidR="000D2376">
        <w:rPr>
          <w:sz w:val="20"/>
          <w:szCs w:val="20"/>
        </w:rPr>
        <w:t>Tvar strechy nad centrálnou časťou budovy je sedlová s valbou s keramickou krytinou.</w:t>
      </w:r>
      <w:r w:rsidR="000D2376" w:rsidRPr="00744639">
        <w:rPr>
          <w:sz w:val="20"/>
          <w:szCs w:val="20"/>
        </w:rPr>
        <w:t xml:space="preserve"> V strede budovy je vyvýšená časť s plochou strechou. Okná a dvere sú plastové.</w:t>
      </w:r>
    </w:p>
    <w:p w:rsidR="007E2E7B" w:rsidRDefault="00566F81">
      <w:pPr>
        <w:spacing w:line="276" w:lineRule="auto"/>
        <w:jc w:val="both"/>
        <w:rPr>
          <w:sz w:val="20"/>
          <w:szCs w:val="20"/>
        </w:rPr>
      </w:pPr>
      <w:r>
        <w:rPr>
          <w:sz w:val="20"/>
          <w:szCs w:val="20"/>
        </w:rPr>
        <w:tab/>
      </w:r>
      <w:r w:rsidR="00F90A85">
        <w:rPr>
          <w:sz w:val="20"/>
          <w:szCs w:val="20"/>
        </w:rPr>
        <w:t>Návrh modernizácie:</w:t>
      </w:r>
    </w:p>
    <w:p w:rsidR="00F90A85" w:rsidRDefault="00F90A85" w:rsidP="00F90A85">
      <w:pPr>
        <w:tabs>
          <w:tab w:val="left" w:pos="1080"/>
        </w:tabs>
        <w:spacing w:line="360" w:lineRule="auto"/>
        <w:ind w:firstLine="708"/>
        <w:jc w:val="both"/>
        <w:rPr>
          <w:b/>
          <w:bCs/>
          <w:sz w:val="20"/>
          <w:szCs w:val="20"/>
          <w:u w:val="single"/>
        </w:rPr>
      </w:pPr>
      <w:r w:rsidRPr="00744639">
        <w:rPr>
          <w:b/>
          <w:bCs/>
          <w:sz w:val="20"/>
          <w:szCs w:val="20"/>
          <w:u w:val="single"/>
        </w:rPr>
        <w:t>1.NP:</w:t>
      </w:r>
    </w:p>
    <w:p w:rsidR="009855B4" w:rsidRPr="00F90A85" w:rsidRDefault="009855B4" w:rsidP="009855B4">
      <w:pPr>
        <w:pStyle w:val="Odsekzoznamu"/>
        <w:keepNext/>
        <w:numPr>
          <w:ilvl w:val="0"/>
          <w:numId w:val="23"/>
        </w:numPr>
        <w:shd w:val="clear" w:color="auto" w:fill="FFFFFF"/>
        <w:tabs>
          <w:tab w:val="left" w:pos="0"/>
          <w:tab w:val="left" w:pos="1080"/>
        </w:tabs>
        <w:overflowPunct/>
        <w:spacing w:line="360" w:lineRule="auto"/>
        <w:jc w:val="both"/>
        <w:rPr>
          <w:sz w:val="20"/>
          <w:u w:val="none"/>
        </w:rPr>
      </w:pPr>
      <w:r>
        <w:rPr>
          <w:sz w:val="20"/>
          <w:u w:val="none"/>
        </w:rPr>
        <w:t>Odstránenie 7</w:t>
      </w:r>
      <w:r w:rsidRPr="00F90A85">
        <w:rPr>
          <w:sz w:val="20"/>
          <w:u w:val="none"/>
        </w:rPr>
        <w:t>ks stojacich WC so splachovacou nádržkou, následná montáž 3ks   závesných pisoárov a 3ks zavesených WC s podomietkovou splachovacou nádržkou</w:t>
      </w:r>
      <w:r>
        <w:rPr>
          <w:sz w:val="20"/>
          <w:u w:val="none"/>
        </w:rPr>
        <w:t xml:space="preserve"> a 1ks voľne stojaceho WC</w:t>
      </w:r>
    </w:p>
    <w:p w:rsidR="009855B4" w:rsidRDefault="009855B4" w:rsidP="00F90A85">
      <w:pPr>
        <w:tabs>
          <w:tab w:val="left" w:pos="1080"/>
        </w:tabs>
        <w:spacing w:line="360" w:lineRule="auto"/>
        <w:ind w:firstLine="708"/>
        <w:jc w:val="both"/>
        <w:rPr>
          <w:b/>
          <w:bCs/>
          <w:sz w:val="20"/>
          <w:szCs w:val="20"/>
          <w:u w:val="single"/>
        </w:rPr>
      </w:pP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lastRenderedPageBreak/>
        <w:t xml:space="preserve">Odstránenie </w:t>
      </w:r>
      <w:r>
        <w:rPr>
          <w:sz w:val="20"/>
          <w:u w:val="none"/>
        </w:rPr>
        <w:t>3ks umývadiel, montáž 4</w:t>
      </w:r>
      <w:r w:rsidRPr="00F90A85">
        <w:rPr>
          <w:sz w:val="20"/>
          <w:u w:val="none"/>
        </w:rPr>
        <w:t>ks nových umývadiel (500x410mm)</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Montáž podlahovej vpuste DN50</w:t>
      </w:r>
      <w:r>
        <w:rPr>
          <w:sz w:val="20"/>
          <w:u w:val="none"/>
        </w:rPr>
        <w:t xml:space="preserve"> (2ks)</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Odstránenie pôvodných murovaných deliacich stien vo WC pre žiakov, montáž nových deliacich priečok z HPL dosiek</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Vytvorenie sadrokartónovej Inštalačnej predsteny (SDK - impregnovaný)</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Zhotovenie keramického obkladu stien do výšky 2180mm (rozmer 600x600mm)</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Výmena interiérových dverí (svetlý rozmer podľa pôdorysu)</w:t>
      </w:r>
    </w:p>
    <w:p w:rsidR="00E257BC" w:rsidRPr="00F90A85"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 xml:space="preserve">Zhotovenie nových nášľapných vrstiev podláh podľa účelu miestnosti (PVC, PU, liata podlaha, keramická dlažba) príprava pod PU liatu podlahu - ofrézovanie existujúceho betónu a jeho prebrúsenie </w:t>
      </w:r>
    </w:p>
    <w:p w:rsidR="00B5235F" w:rsidRDefault="00F90A85" w:rsidP="00B5235F">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Montáž interiérových tieniacich žalúzii na okná prevažne na južnej strane objektu</w:t>
      </w:r>
    </w:p>
    <w:p w:rsidR="00E257BC" w:rsidRDefault="00E257BC" w:rsidP="00E257BC">
      <w:pPr>
        <w:pStyle w:val="Odsekzoznamu"/>
        <w:keepNext/>
        <w:numPr>
          <w:ilvl w:val="0"/>
          <w:numId w:val="23"/>
        </w:numPr>
        <w:shd w:val="clear" w:color="auto" w:fill="FFFFFF"/>
        <w:tabs>
          <w:tab w:val="left" w:pos="0"/>
          <w:tab w:val="left" w:pos="1080"/>
        </w:tabs>
        <w:overflowPunct/>
        <w:spacing w:line="360" w:lineRule="auto"/>
        <w:jc w:val="both"/>
        <w:rPr>
          <w:sz w:val="20"/>
          <w:u w:val="none"/>
        </w:rPr>
      </w:pPr>
      <w:r w:rsidRPr="00F90A85">
        <w:rPr>
          <w:sz w:val="20"/>
          <w:u w:val="none"/>
        </w:rPr>
        <w:t xml:space="preserve">Montáž </w:t>
      </w:r>
      <w:r>
        <w:rPr>
          <w:sz w:val="20"/>
          <w:u w:val="none"/>
        </w:rPr>
        <w:t>šikmej schodiskovej plošiny do priestoru interiérového schodiska (na všetky podlažia)</w:t>
      </w:r>
    </w:p>
    <w:p w:rsidR="00F90A85" w:rsidRDefault="00F90A85" w:rsidP="00F90A85">
      <w:pPr>
        <w:tabs>
          <w:tab w:val="left" w:pos="1080"/>
        </w:tabs>
        <w:spacing w:line="360" w:lineRule="auto"/>
        <w:ind w:firstLine="708"/>
        <w:jc w:val="both"/>
        <w:rPr>
          <w:b/>
          <w:bCs/>
          <w:sz w:val="20"/>
          <w:szCs w:val="20"/>
          <w:u w:val="single"/>
        </w:rPr>
      </w:pPr>
      <w:r w:rsidRPr="00744639">
        <w:rPr>
          <w:b/>
          <w:bCs/>
          <w:sz w:val="20"/>
          <w:szCs w:val="20"/>
          <w:u w:val="single"/>
        </w:rPr>
        <w:t>2.NP</w:t>
      </w:r>
    </w:p>
    <w:p w:rsidR="00B5235F" w:rsidRDefault="00B5235F" w:rsidP="00B5235F">
      <w:pPr>
        <w:keepNext/>
        <w:numPr>
          <w:ilvl w:val="0"/>
          <w:numId w:val="18"/>
        </w:numPr>
        <w:shd w:val="clear" w:color="auto" w:fill="FFFFFF"/>
        <w:tabs>
          <w:tab w:val="clear" w:pos="1069"/>
          <w:tab w:val="left" w:pos="0"/>
          <w:tab w:val="num" w:pos="709"/>
        </w:tabs>
        <w:overflowPunct/>
        <w:spacing w:line="360" w:lineRule="auto"/>
        <w:ind w:left="709" w:hanging="283"/>
        <w:jc w:val="both"/>
        <w:rPr>
          <w:sz w:val="20"/>
          <w:szCs w:val="20"/>
        </w:rPr>
      </w:pPr>
      <w:r w:rsidRPr="00744639">
        <w:rPr>
          <w:sz w:val="20"/>
          <w:szCs w:val="20"/>
        </w:rPr>
        <w:t xml:space="preserve">Odstránenie </w:t>
      </w:r>
      <w:r w:rsidR="00E257BC">
        <w:rPr>
          <w:sz w:val="20"/>
          <w:szCs w:val="20"/>
        </w:rPr>
        <w:t>5</w:t>
      </w:r>
      <w:r w:rsidRPr="00744639">
        <w:rPr>
          <w:sz w:val="20"/>
          <w:szCs w:val="20"/>
        </w:rPr>
        <w:t>ks stojacich WC so splachova</w:t>
      </w:r>
      <w:r w:rsidR="00E257BC">
        <w:rPr>
          <w:sz w:val="20"/>
          <w:szCs w:val="20"/>
        </w:rPr>
        <w:t>cou nádržkou, následná montáž  5</w:t>
      </w:r>
      <w:r w:rsidRPr="00744639">
        <w:rPr>
          <w:sz w:val="20"/>
          <w:szCs w:val="20"/>
        </w:rPr>
        <w:t>ks zavesených WC s podomietkovou splachovacou nádržkou</w:t>
      </w:r>
      <w:r w:rsidR="00E257BC">
        <w:rPr>
          <w:sz w:val="20"/>
          <w:szCs w:val="20"/>
        </w:rPr>
        <w:t xml:space="preserve"> (z toho 1ks WC pre imobilných)</w:t>
      </w:r>
    </w:p>
    <w:p w:rsidR="00E257BC" w:rsidRPr="00744639" w:rsidRDefault="00E257BC" w:rsidP="00B5235F">
      <w:pPr>
        <w:keepNext/>
        <w:numPr>
          <w:ilvl w:val="0"/>
          <w:numId w:val="18"/>
        </w:numPr>
        <w:shd w:val="clear" w:color="auto" w:fill="FFFFFF"/>
        <w:tabs>
          <w:tab w:val="clear" w:pos="1069"/>
          <w:tab w:val="left" w:pos="0"/>
          <w:tab w:val="num" w:pos="709"/>
        </w:tabs>
        <w:overflowPunct/>
        <w:spacing w:line="360" w:lineRule="auto"/>
        <w:ind w:left="709" w:hanging="283"/>
        <w:jc w:val="both"/>
        <w:rPr>
          <w:sz w:val="20"/>
          <w:szCs w:val="20"/>
        </w:rPr>
      </w:pPr>
      <w:r>
        <w:rPr>
          <w:sz w:val="20"/>
          <w:szCs w:val="20"/>
        </w:rPr>
        <w:t>Odstránenie 1ks voľne stojacej výlevky, montáž 1ks novej výlevky</w:t>
      </w:r>
    </w:p>
    <w:p w:rsidR="00B5235F" w:rsidRPr="00744639" w:rsidRDefault="00E257BC" w:rsidP="00B5235F">
      <w:pPr>
        <w:keepNext/>
        <w:numPr>
          <w:ilvl w:val="0"/>
          <w:numId w:val="18"/>
        </w:numPr>
        <w:shd w:val="clear" w:color="auto" w:fill="FFFFFF"/>
        <w:tabs>
          <w:tab w:val="left" w:pos="0"/>
        </w:tabs>
        <w:overflowPunct/>
        <w:spacing w:line="360" w:lineRule="auto"/>
        <w:ind w:left="709" w:hanging="283"/>
        <w:jc w:val="both"/>
        <w:rPr>
          <w:sz w:val="20"/>
          <w:szCs w:val="20"/>
        </w:rPr>
      </w:pPr>
      <w:r>
        <w:rPr>
          <w:sz w:val="20"/>
          <w:szCs w:val="20"/>
        </w:rPr>
        <w:t>Odstránenie 4ks umývadiel, montáž 4</w:t>
      </w:r>
      <w:r w:rsidR="00B5235F" w:rsidRPr="00744639">
        <w:rPr>
          <w:sz w:val="20"/>
          <w:szCs w:val="20"/>
        </w:rPr>
        <w:t>ks nových umývadiel (500x410mm)</w:t>
      </w:r>
    </w:p>
    <w:p w:rsidR="00B5235F" w:rsidRPr="00F90A85" w:rsidRDefault="00B5235F" w:rsidP="00B5235F">
      <w:pPr>
        <w:pStyle w:val="Odsekzoznamu"/>
        <w:keepNext/>
        <w:numPr>
          <w:ilvl w:val="0"/>
          <w:numId w:val="18"/>
        </w:numPr>
        <w:shd w:val="clear" w:color="auto" w:fill="FFFFFF"/>
        <w:tabs>
          <w:tab w:val="clear" w:pos="1069"/>
          <w:tab w:val="left" w:pos="0"/>
          <w:tab w:val="left" w:pos="1080"/>
        </w:tabs>
        <w:overflowPunct/>
        <w:spacing w:line="360" w:lineRule="auto"/>
        <w:ind w:left="709" w:hanging="283"/>
        <w:jc w:val="both"/>
        <w:rPr>
          <w:sz w:val="20"/>
          <w:u w:val="none"/>
        </w:rPr>
      </w:pPr>
      <w:r w:rsidRPr="00F90A85">
        <w:rPr>
          <w:sz w:val="20"/>
          <w:u w:val="none"/>
        </w:rPr>
        <w:t>Odstránenie pôvodných murovaných deliacich stien vo WC pre žiakov, montáž nových deliacich priečok z HPL dosiek</w:t>
      </w:r>
    </w:p>
    <w:p w:rsidR="00B5235F" w:rsidRPr="00744639" w:rsidRDefault="00E257BC" w:rsidP="00B5235F">
      <w:pPr>
        <w:keepNext/>
        <w:numPr>
          <w:ilvl w:val="0"/>
          <w:numId w:val="18"/>
        </w:numPr>
        <w:shd w:val="clear" w:color="auto" w:fill="FFFFFF"/>
        <w:tabs>
          <w:tab w:val="clear" w:pos="1069"/>
          <w:tab w:val="left" w:pos="0"/>
          <w:tab w:val="num" w:pos="709"/>
        </w:tabs>
        <w:overflowPunct/>
        <w:spacing w:line="360" w:lineRule="auto"/>
        <w:ind w:left="709" w:hanging="283"/>
        <w:jc w:val="both"/>
        <w:rPr>
          <w:sz w:val="20"/>
          <w:szCs w:val="20"/>
        </w:rPr>
      </w:pPr>
      <w:r>
        <w:rPr>
          <w:sz w:val="20"/>
          <w:szCs w:val="20"/>
        </w:rPr>
        <w:t>Zhotovenie novej SDK deliacej priečky v miestnosti WC dievčatá</w:t>
      </w:r>
    </w:p>
    <w:p w:rsidR="00F90A85" w:rsidRPr="00744639" w:rsidRDefault="00F90A85" w:rsidP="00E00AC7">
      <w:pPr>
        <w:keepNext/>
        <w:numPr>
          <w:ilvl w:val="0"/>
          <w:numId w:val="17"/>
        </w:numPr>
        <w:shd w:val="clear" w:color="auto" w:fill="FFFFFF"/>
        <w:tabs>
          <w:tab w:val="left" w:pos="0"/>
          <w:tab w:val="left" w:pos="1080"/>
        </w:tabs>
        <w:overflowPunct/>
        <w:spacing w:line="360" w:lineRule="auto"/>
        <w:ind w:left="709" w:hanging="283"/>
        <w:jc w:val="both"/>
        <w:rPr>
          <w:sz w:val="20"/>
          <w:szCs w:val="20"/>
        </w:rPr>
      </w:pPr>
      <w:r w:rsidRPr="00744639">
        <w:rPr>
          <w:sz w:val="20"/>
          <w:szCs w:val="20"/>
        </w:rPr>
        <w:t xml:space="preserve">    Vytvorenie sadrokartónovej Inštalačnej predsteny (SDK – impregnovaný)</w:t>
      </w:r>
    </w:p>
    <w:p w:rsidR="00F90A85" w:rsidRPr="00744639" w:rsidRDefault="00B5235F" w:rsidP="00E00AC7">
      <w:pPr>
        <w:keepNext/>
        <w:numPr>
          <w:ilvl w:val="0"/>
          <w:numId w:val="17"/>
        </w:numPr>
        <w:shd w:val="clear" w:color="auto" w:fill="FFFFFF"/>
        <w:tabs>
          <w:tab w:val="left" w:pos="0"/>
          <w:tab w:val="left" w:pos="1080"/>
        </w:tabs>
        <w:overflowPunct/>
        <w:spacing w:line="360" w:lineRule="auto"/>
        <w:ind w:left="709" w:hanging="283"/>
        <w:jc w:val="both"/>
        <w:rPr>
          <w:sz w:val="20"/>
          <w:szCs w:val="20"/>
        </w:rPr>
      </w:pPr>
      <w:r>
        <w:rPr>
          <w:sz w:val="20"/>
          <w:szCs w:val="20"/>
        </w:rPr>
        <w:t xml:space="preserve">   </w:t>
      </w:r>
      <w:r w:rsidR="00F90A85" w:rsidRPr="00744639">
        <w:rPr>
          <w:sz w:val="20"/>
          <w:szCs w:val="20"/>
        </w:rPr>
        <w:t>Zhotovenie keramického obkladu stien do výšky 2180mm (rozmer 600x600mm, farebnosť podľa výberu investora, špárorez naväzuje medzi podlahu a steny)</w:t>
      </w:r>
    </w:p>
    <w:p w:rsidR="00F90A85" w:rsidRPr="00744639" w:rsidRDefault="00F90A85" w:rsidP="00E00AC7">
      <w:pPr>
        <w:keepNext/>
        <w:numPr>
          <w:ilvl w:val="0"/>
          <w:numId w:val="19"/>
        </w:numPr>
        <w:shd w:val="clear" w:color="auto" w:fill="FFFFFF"/>
        <w:tabs>
          <w:tab w:val="left" w:pos="0"/>
        </w:tabs>
        <w:overflowPunct/>
        <w:spacing w:line="360" w:lineRule="auto"/>
        <w:ind w:left="709" w:hanging="283"/>
        <w:jc w:val="both"/>
        <w:rPr>
          <w:sz w:val="20"/>
          <w:szCs w:val="20"/>
        </w:rPr>
      </w:pPr>
      <w:r w:rsidRPr="00744639">
        <w:rPr>
          <w:sz w:val="20"/>
          <w:szCs w:val="20"/>
        </w:rPr>
        <w:t>Výmena interiérových dverí (svetlý rozmer 900x2020mm)</w:t>
      </w:r>
    </w:p>
    <w:p w:rsidR="00F90A85" w:rsidRPr="00744639" w:rsidRDefault="00F90A85" w:rsidP="00E00AC7">
      <w:pPr>
        <w:keepNext/>
        <w:numPr>
          <w:ilvl w:val="0"/>
          <w:numId w:val="17"/>
        </w:numPr>
        <w:shd w:val="clear" w:color="auto" w:fill="FFFFFF"/>
        <w:tabs>
          <w:tab w:val="left" w:pos="0"/>
          <w:tab w:val="left" w:pos="1080"/>
        </w:tabs>
        <w:overflowPunct/>
        <w:spacing w:line="360" w:lineRule="auto"/>
        <w:ind w:left="709" w:hanging="283"/>
        <w:jc w:val="both"/>
        <w:rPr>
          <w:sz w:val="20"/>
          <w:szCs w:val="20"/>
        </w:rPr>
      </w:pPr>
      <w:r w:rsidRPr="00744639">
        <w:rPr>
          <w:sz w:val="20"/>
          <w:szCs w:val="20"/>
        </w:rPr>
        <w:t xml:space="preserve">   Zhotovenie nových nášľapných vrstiev podláh podľa účelu miestnosti (PVC, PU liata podlaha, keramická dlažba,trieda protišmyku R10)</w:t>
      </w:r>
    </w:p>
    <w:p w:rsidR="00F90A85" w:rsidRPr="00744639" w:rsidRDefault="00F90A85" w:rsidP="00E00AC7">
      <w:pPr>
        <w:keepNext/>
        <w:numPr>
          <w:ilvl w:val="0"/>
          <w:numId w:val="19"/>
        </w:numPr>
        <w:shd w:val="clear" w:color="auto" w:fill="FFFFFF"/>
        <w:tabs>
          <w:tab w:val="left" w:pos="0"/>
        </w:tabs>
        <w:overflowPunct/>
        <w:spacing w:line="360" w:lineRule="auto"/>
        <w:ind w:left="709" w:hanging="283"/>
        <w:jc w:val="both"/>
        <w:rPr>
          <w:sz w:val="20"/>
          <w:szCs w:val="20"/>
        </w:rPr>
      </w:pPr>
      <w:r w:rsidRPr="00744639">
        <w:rPr>
          <w:sz w:val="20"/>
          <w:szCs w:val="20"/>
        </w:rPr>
        <w:t>Montáž interiérových tieniacich žalúzii na okná na južnej strane objektu</w:t>
      </w:r>
    </w:p>
    <w:p w:rsidR="00F90A85" w:rsidRPr="00744639" w:rsidRDefault="00F90A85" w:rsidP="00E00AC7">
      <w:pPr>
        <w:keepNext/>
        <w:numPr>
          <w:ilvl w:val="3"/>
          <w:numId w:val="17"/>
        </w:numPr>
        <w:shd w:val="clear" w:color="auto" w:fill="FFFFFF"/>
        <w:tabs>
          <w:tab w:val="left" w:pos="0"/>
          <w:tab w:val="left" w:pos="1080"/>
        </w:tabs>
        <w:overflowPunct/>
        <w:spacing w:line="360" w:lineRule="auto"/>
        <w:ind w:left="709" w:hanging="283"/>
        <w:jc w:val="both"/>
        <w:rPr>
          <w:sz w:val="20"/>
          <w:szCs w:val="20"/>
        </w:rPr>
      </w:pPr>
      <w:r w:rsidRPr="00744639">
        <w:rPr>
          <w:sz w:val="20"/>
          <w:szCs w:val="20"/>
        </w:rPr>
        <w:t xml:space="preserve">    Opláštenie existujúcich umakartových priečok sadrovláknitými doskami</w:t>
      </w:r>
    </w:p>
    <w:p w:rsidR="00F90A85" w:rsidRPr="00744639" w:rsidRDefault="00F90A85" w:rsidP="00F90A85">
      <w:pPr>
        <w:tabs>
          <w:tab w:val="left" w:pos="1080"/>
        </w:tabs>
        <w:spacing w:line="360" w:lineRule="auto"/>
        <w:ind w:firstLine="708"/>
        <w:jc w:val="both"/>
        <w:rPr>
          <w:b/>
          <w:bCs/>
          <w:sz w:val="20"/>
          <w:szCs w:val="20"/>
          <w:u w:val="single"/>
        </w:rPr>
      </w:pPr>
      <w:r w:rsidRPr="00744639">
        <w:rPr>
          <w:b/>
          <w:bCs/>
          <w:sz w:val="20"/>
          <w:szCs w:val="20"/>
          <w:u w:val="single"/>
        </w:rPr>
        <w:t>3.NP</w:t>
      </w:r>
    </w:p>
    <w:p w:rsidR="00F90A85" w:rsidRDefault="00F90A85" w:rsidP="00F90A85">
      <w:pPr>
        <w:tabs>
          <w:tab w:val="left" w:pos="1080"/>
        </w:tabs>
        <w:spacing w:line="360" w:lineRule="auto"/>
        <w:jc w:val="both"/>
        <w:rPr>
          <w:sz w:val="20"/>
          <w:szCs w:val="20"/>
          <w:u w:val="single"/>
        </w:rPr>
      </w:pPr>
      <w:r>
        <w:rPr>
          <w:sz w:val="20"/>
          <w:szCs w:val="20"/>
        </w:rPr>
        <w:t xml:space="preserve">             </w:t>
      </w:r>
      <w:r w:rsidRPr="00744639">
        <w:rPr>
          <w:sz w:val="20"/>
          <w:szCs w:val="20"/>
          <w:u w:val="single"/>
        </w:rPr>
        <w:t>Dispozičné riešenie:</w:t>
      </w:r>
    </w:p>
    <w:p w:rsidR="009855B4" w:rsidRPr="00744639" w:rsidRDefault="009855B4" w:rsidP="009855B4">
      <w:pPr>
        <w:keepNext/>
        <w:numPr>
          <w:ilvl w:val="0"/>
          <w:numId w:val="17"/>
        </w:numPr>
        <w:shd w:val="clear" w:color="auto" w:fill="FFFFFF"/>
        <w:tabs>
          <w:tab w:val="left" w:pos="0"/>
          <w:tab w:val="left" w:pos="1080"/>
        </w:tabs>
        <w:overflowPunct/>
        <w:spacing w:line="360" w:lineRule="auto"/>
        <w:ind w:left="709" w:hanging="283"/>
        <w:jc w:val="both"/>
        <w:rPr>
          <w:sz w:val="20"/>
          <w:szCs w:val="20"/>
        </w:rPr>
      </w:pPr>
      <w:r w:rsidRPr="00744639">
        <w:rPr>
          <w:sz w:val="20"/>
          <w:szCs w:val="20"/>
        </w:rPr>
        <w:t xml:space="preserve">   3 nové učebne s navrhovanou kapacitou 26 žiakov a príslušným skladom, v každej učebni sa navrhuje 1 umývadlo</w:t>
      </w:r>
    </w:p>
    <w:p w:rsidR="009855B4" w:rsidRPr="009855B4" w:rsidRDefault="009855B4" w:rsidP="009855B4">
      <w:pPr>
        <w:keepNext/>
        <w:numPr>
          <w:ilvl w:val="1"/>
          <w:numId w:val="17"/>
        </w:numPr>
        <w:shd w:val="clear" w:color="auto" w:fill="FFFFFF"/>
        <w:tabs>
          <w:tab w:val="left" w:pos="0"/>
          <w:tab w:val="num" w:pos="993"/>
          <w:tab w:val="left" w:pos="1080"/>
        </w:tabs>
        <w:overflowPunct/>
        <w:spacing w:line="360" w:lineRule="auto"/>
        <w:ind w:hanging="316"/>
        <w:jc w:val="both"/>
        <w:rPr>
          <w:sz w:val="20"/>
          <w:szCs w:val="20"/>
        </w:rPr>
      </w:pPr>
      <w:r w:rsidRPr="009855B4">
        <w:rPr>
          <w:sz w:val="20"/>
          <w:szCs w:val="20"/>
        </w:rPr>
        <w:t>WC pre chlapcov obsahujúce 2ks umývadiel, 2x závesný pisoár, 1ks zavesených WC s podomietkovou splachovacou nádržkou a podlahovú vpusť (DN50)</w:t>
      </w:r>
    </w:p>
    <w:p w:rsidR="009855B4" w:rsidRDefault="009855B4" w:rsidP="00F90A85">
      <w:pPr>
        <w:tabs>
          <w:tab w:val="left" w:pos="1080"/>
        </w:tabs>
        <w:spacing w:line="360" w:lineRule="auto"/>
        <w:jc w:val="both"/>
        <w:rPr>
          <w:sz w:val="20"/>
          <w:szCs w:val="20"/>
          <w:u w:val="single"/>
        </w:rPr>
      </w:pPr>
    </w:p>
    <w:p w:rsidR="00E00AC7" w:rsidRPr="00B5235F" w:rsidRDefault="00E00AC7" w:rsidP="00F90A85">
      <w:pPr>
        <w:keepNext/>
        <w:numPr>
          <w:ilvl w:val="0"/>
          <w:numId w:val="19"/>
        </w:numPr>
        <w:shd w:val="clear" w:color="auto" w:fill="FFFFFF"/>
        <w:tabs>
          <w:tab w:val="clear" w:pos="1069"/>
          <w:tab w:val="left" w:pos="0"/>
          <w:tab w:val="num" w:pos="709"/>
        </w:tabs>
        <w:overflowPunct/>
        <w:spacing w:line="360" w:lineRule="auto"/>
        <w:ind w:left="709" w:hanging="283"/>
        <w:jc w:val="both"/>
        <w:rPr>
          <w:sz w:val="20"/>
          <w:szCs w:val="20"/>
        </w:rPr>
      </w:pPr>
      <w:r w:rsidRPr="00744639">
        <w:rPr>
          <w:sz w:val="20"/>
          <w:szCs w:val="20"/>
        </w:rPr>
        <w:lastRenderedPageBreak/>
        <w:t>WC pre dievčatá  obsahujúce 2ks umývadiel a 3ks zavesených WC s podomietkovou splachovacou nádržkou</w:t>
      </w:r>
    </w:p>
    <w:p w:rsidR="00F90A85" w:rsidRPr="00744639" w:rsidRDefault="00F90A85" w:rsidP="00B5235F">
      <w:pPr>
        <w:keepNext/>
        <w:numPr>
          <w:ilvl w:val="0"/>
          <w:numId w:val="19"/>
        </w:numPr>
        <w:shd w:val="clear" w:color="auto" w:fill="FFFFFF"/>
        <w:tabs>
          <w:tab w:val="clear" w:pos="1069"/>
          <w:tab w:val="left" w:pos="0"/>
          <w:tab w:val="num" w:pos="709"/>
        </w:tabs>
        <w:overflowPunct/>
        <w:spacing w:line="360" w:lineRule="auto"/>
        <w:ind w:left="709" w:hanging="283"/>
        <w:jc w:val="both"/>
        <w:rPr>
          <w:sz w:val="20"/>
          <w:szCs w:val="20"/>
        </w:rPr>
      </w:pPr>
      <w:r w:rsidRPr="00744639">
        <w:rPr>
          <w:sz w:val="20"/>
          <w:szCs w:val="20"/>
        </w:rPr>
        <w:t>Miestnosť pre upratovačku – ekonomat s výlevkou</w:t>
      </w:r>
    </w:p>
    <w:p w:rsidR="00F90A85" w:rsidRPr="00744639" w:rsidRDefault="00F90A85" w:rsidP="00B5235F">
      <w:pPr>
        <w:keepNext/>
        <w:numPr>
          <w:ilvl w:val="6"/>
          <w:numId w:val="17"/>
        </w:numPr>
        <w:shd w:val="clear" w:color="auto" w:fill="FFFFFF"/>
        <w:tabs>
          <w:tab w:val="left" w:pos="0"/>
          <w:tab w:val="left" w:pos="709"/>
        </w:tabs>
        <w:overflowPunct/>
        <w:spacing w:line="360" w:lineRule="auto"/>
        <w:ind w:left="709" w:hanging="283"/>
        <w:jc w:val="both"/>
        <w:rPr>
          <w:sz w:val="20"/>
          <w:szCs w:val="20"/>
        </w:rPr>
      </w:pPr>
      <w:r w:rsidRPr="00744639">
        <w:rPr>
          <w:sz w:val="20"/>
          <w:szCs w:val="20"/>
        </w:rPr>
        <w:t xml:space="preserve">    2 kancelárie</w:t>
      </w:r>
    </w:p>
    <w:p w:rsidR="00F90A85" w:rsidRDefault="00F90A85" w:rsidP="00F90A85">
      <w:pPr>
        <w:tabs>
          <w:tab w:val="left" w:pos="1080"/>
        </w:tabs>
        <w:spacing w:line="360" w:lineRule="auto"/>
        <w:ind w:firstLine="708"/>
        <w:jc w:val="both"/>
        <w:rPr>
          <w:sz w:val="20"/>
          <w:szCs w:val="20"/>
          <w:u w:val="single"/>
        </w:rPr>
      </w:pPr>
      <w:r w:rsidRPr="00744639">
        <w:rPr>
          <w:sz w:val="20"/>
          <w:szCs w:val="20"/>
          <w:u w:val="single"/>
        </w:rPr>
        <w:t>Konštrukčné riešenie:</w:t>
      </w:r>
    </w:p>
    <w:p w:rsidR="00E257BC" w:rsidRDefault="00E257BC" w:rsidP="009855B4">
      <w:pPr>
        <w:pStyle w:val="Odsekzoznamu"/>
        <w:keepNext/>
        <w:numPr>
          <w:ilvl w:val="1"/>
          <w:numId w:val="17"/>
        </w:numPr>
        <w:shd w:val="clear" w:color="auto" w:fill="FFFFFF"/>
        <w:tabs>
          <w:tab w:val="left" w:pos="1080"/>
        </w:tabs>
        <w:overflowPunct/>
        <w:spacing w:line="360" w:lineRule="auto"/>
        <w:ind w:hanging="316"/>
        <w:jc w:val="both"/>
        <w:rPr>
          <w:sz w:val="20"/>
          <w:u w:val="none"/>
        </w:rPr>
      </w:pPr>
      <w:r w:rsidRPr="00E257BC">
        <w:rPr>
          <w:sz w:val="20"/>
          <w:u w:val="none"/>
        </w:rPr>
        <w:t>Odstránenie komínov</w:t>
      </w:r>
    </w:p>
    <w:p w:rsidR="00E257BC" w:rsidRPr="00E257BC" w:rsidRDefault="00E257BC" w:rsidP="009855B4">
      <w:pPr>
        <w:pStyle w:val="Odsekzoznamu"/>
        <w:keepNext/>
        <w:numPr>
          <w:ilvl w:val="1"/>
          <w:numId w:val="17"/>
        </w:numPr>
        <w:shd w:val="clear" w:color="auto" w:fill="FFFFFF"/>
        <w:tabs>
          <w:tab w:val="left" w:pos="1080"/>
        </w:tabs>
        <w:overflowPunct/>
        <w:spacing w:line="360" w:lineRule="auto"/>
        <w:ind w:hanging="316"/>
        <w:jc w:val="both"/>
        <w:rPr>
          <w:sz w:val="20"/>
          <w:u w:val="none"/>
        </w:rPr>
      </w:pPr>
      <w:r w:rsidRPr="00E257BC">
        <w:rPr>
          <w:sz w:val="20"/>
          <w:u w:val="none"/>
        </w:rPr>
        <w:t>Navrhuje sa nová ŽB doska spriahnutá s pôvodnou ŽB doskou a nadbetonávka existujúcej nadmurovky ŽB vencom (výška 250mm)</w:t>
      </w:r>
    </w:p>
    <w:p w:rsidR="00E257BC" w:rsidRPr="00F90A85" w:rsidRDefault="00E257BC" w:rsidP="009855B4">
      <w:pPr>
        <w:pStyle w:val="Odsekzoznamu"/>
        <w:keepNext/>
        <w:numPr>
          <w:ilvl w:val="1"/>
          <w:numId w:val="17"/>
        </w:numPr>
        <w:shd w:val="clear" w:color="auto" w:fill="FFFFFF"/>
        <w:tabs>
          <w:tab w:val="left" w:pos="0"/>
          <w:tab w:val="left" w:pos="1080"/>
        </w:tabs>
        <w:overflowPunct/>
        <w:spacing w:line="360" w:lineRule="auto"/>
        <w:ind w:hanging="316"/>
        <w:jc w:val="both"/>
        <w:rPr>
          <w:sz w:val="20"/>
          <w:u w:val="none"/>
        </w:rPr>
      </w:pPr>
      <w:r w:rsidRPr="00F90A85">
        <w:rPr>
          <w:sz w:val="20"/>
          <w:u w:val="none"/>
        </w:rPr>
        <w:t>Všetky deliace priečky sú navrhnuté ako sadrokartónové s dvojitým opláštením (v miestnostiach so zvýšenou vlhkosťou je potrebné použiť impregnovaný sadrokartón – zelený)</w:t>
      </w:r>
    </w:p>
    <w:p w:rsidR="00E257BC" w:rsidRPr="00F90A85" w:rsidRDefault="00E257BC" w:rsidP="009855B4">
      <w:pPr>
        <w:pStyle w:val="Odsekzoznamu"/>
        <w:keepNext/>
        <w:numPr>
          <w:ilvl w:val="1"/>
          <w:numId w:val="17"/>
        </w:numPr>
        <w:shd w:val="clear" w:color="auto" w:fill="FFFFFF"/>
        <w:tabs>
          <w:tab w:val="left" w:pos="0"/>
          <w:tab w:val="left" w:pos="1080"/>
        </w:tabs>
        <w:overflowPunct/>
        <w:spacing w:line="360" w:lineRule="auto"/>
        <w:ind w:hanging="316"/>
        <w:jc w:val="both"/>
        <w:rPr>
          <w:sz w:val="20"/>
          <w:u w:val="none"/>
        </w:rPr>
      </w:pPr>
      <w:r w:rsidRPr="00F90A85">
        <w:rPr>
          <w:sz w:val="20"/>
          <w:u w:val="none"/>
        </w:rPr>
        <w:t>V miestnostiach WC a ekonomat zhotovenie keramického obkladu do výšky 1800mm</w:t>
      </w:r>
    </w:p>
    <w:p w:rsidR="00F90A85" w:rsidRPr="00F90A85" w:rsidRDefault="00F90A85" w:rsidP="009855B4">
      <w:pPr>
        <w:pStyle w:val="Odsekzoznamu"/>
        <w:keepNext/>
        <w:numPr>
          <w:ilvl w:val="1"/>
          <w:numId w:val="17"/>
        </w:numPr>
        <w:shd w:val="clear" w:color="auto" w:fill="FFFFFF"/>
        <w:tabs>
          <w:tab w:val="left" w:pos="0"/>
          <w:tab w:val="left" w:pos="1080"/>
        </w:tabs>
        <w:overflowPunct/>
        <w:spacing w:line="360" w:lineRule="auto"/>
        <w:ind w:hanging="316"/>
        <w:jc w:val="both"/>
        <w:rPr>
          <w:sz w:val="20"/>
          <w:u w:val="none"/>
        </w:rPr>
      </w:pPr>
      <w:r w:rsidRPr="00F90A85">
        <w:rPr>
          <w:sz w:val="20"/>
          <w:u w:val="none"/>
        </w:rPr>
        <w:t>Zhotovenie keramického obkladu do výšky 1400mm v okolí umývadiel v učebniach</w:t>
      </w:r>
    </w:p>
    <w:p w:rsidR="00F90A85" w:rsidRPr="00744639" w:rsidRDefault="00F90A85" w:rsidP="009855B4">
      <w:pPr>
        <w:keepNext/>
        <w:numPr>
          <w:ilvl w:val="0"/>
          <w:numId w:val="20"/>
        </w:numPr>
        <w:shd w:val="clear" w:color="auto" w:fill="FFFFFF"/>
        <w:tabs>
          <w:tab w:val="left" w:pos="0"/>
        </w:tabs>
        <w:overflowPunct/>
        <w:spacing w:line="360" w:lineRule="auto"/>
        <w:ind w:hanging="316"/>
        <w:jc w:val="both"/>
        <w:rPr>
          <w:sz w:val="20"/>
          <w:szCs w:val="20"/>
        </w:rPr>
      </w:pPr>
      <w:r w:rsidRPr="00744639">
        <w:rPr>
          <w:sz w:val="20"/>
          <w:szCs w:val="20"/>
        </w:rPr>
        <w:t>Montáž sadrokartónového zaveseného podhľadu (SDK protipožiarny)</w:t>
      </w:r>
    </w:p>
    <w:p w:rsidR="00F90A85" w:rsidRPr="00744639" w:rsidRDefault="00F90A85" w:rsidP="009855B4">
      <w:pPr>
        <w:keepNext/>
        <w:numPr>
          <w:ilvl w:val="0"/>
          <w:numId w:val="20"/>
        </w:numPr>
        <w:shd w:val="clear" w:color="auto" w:fill="FFFFFF"/>
        <w:tabs>
          <w:tab w:val="left" w:pos="0"/>
        </w:tabs>
        <w:overflowPunct/>
        <w:spacing w:line="360" w:lineRule="auto"/>
        <w:ind w:hanging="316"/>
        <w:jc w:val="both"/>
        <w:rPr>
          <w:sz w:val="20"/>
          <w:szCs w:val="20"/>
        </w:rPr>
      </w:pPr>
      <w:r w:rsidRPr="00744639">
        <w:rPr>
          <w:sz w:val="20"/>
          <w:szCs w:val="20"/>
        </w:rPr>
        <w:t>Nášľapná vrstva podlahy v novovytvorených miestnostiach bude PVC podlaha , v miestnostiach WC a v miestnosti pre upratovačku sa použ</w:t>
      </w:r>
      <w:r w:rsidR="00E257BC">
        <w:rPr>
          <w:sz w:val="20"/>
          <w:szCs w:val="20"/>
        </w:rPr>
        <w:t>ije keramická dlažba, trieda pr</w:t>
      </w:r>
      <w:r w:rsidRPr="00744639">
        <w:rPr>
          <w:sz w:val="20"/>
          <w:szCs w:val="20"/>
        </w:rPr>
        <w:t>otišmyku R 10</w:t>
      </w:r>
    </w:p>
    <w:p w:rsidR="00F90A85" w:rsidRPr="00F90A85" w:rsidRDefault="00F90A85" w:rsidP="009855B4">
      <w:pPr>
        <w:pStyle w:val="Odsekzoznamu"/>
        <w:numPr>
          <w:ilvl w:val="0"/>
          <w:numId w:val="20"/>
        </w:numPr>
        <w:tabs>
          <w:tab w:val="clear" w:pos="1069"/>
          <w:tab w:val="left" w:pos="1080"/>
        </w:tabs>
        <w:spacing w:line="360" w:lineRule="auto"/>
        <w:ind w:hanging="316"/>
        <w:jc w:val="both"/>
        <w:rPr>
          <w:sz w:val="20"/>
          <w:u w:val="none"/>
        </w:rPr>
      </w:pPr>
      <w:r w:rsidRPr="00F90A85">
        <w:rPr>
          <w:sz w:val="20"/>
          <w:u w:val="none"/>
        </w:rPr>
        <w:t>Montáž strešných okien  zhotovenie 2 vikierov na severnej strane objektu</w:t>
      </w:r>
    </w:p>
    <w:p w:rsidR="00F90A85" w:rsidRDefault="00B5235F" w:rsidP="009855B4">
      <w:pPr>
        <w:tabs>
          <w:tab w:val="left" w:pos="1080"/>
        </w:tabs>
        <w:spacing w:line="360" w:lineRule="auto"/>
        <w:ind w:hanging="316"/>
        <w:jc w:val="both"/>
        <w:rPr>
          <w:b/>
          <w:bCs/>
          <w:sz w:val="20"/>
          <w:szCs w:val="20"/>
          <w:u w:val="single"/>
        </w:rPr>
      </w:pPr>
      <w:r w:rsidRPr="00B5235F">
        <w:rPr>
          <w:b/>
          <w:bCs/>
          <w:sz w:val="20"/>
          <w:szCs w:val="20"/>
        </w:rPr>
        <w:tab/>
      </w:r>
      <w:r w:rsidR="009855B4">
        <w:rPr>
          <w:b/>
          <w:bCs/>
          <w:sz w:val="20"/>
          <w:szCs w:val="20"/>
        </w:rPr>
        <w:tab/>
      </w:r>
      <w:r w:rsidR="00F90A85" w:rsidRPr="00744639">
        <w:rPr>
          <w:b/>
          <w:bCs/>
          <w:sz w:val="20"/>
          <w:szCs w:val="20"/>
          <w:u w:val="single"/>
        </w:rPr>
        <w:t>Krov</w:t>
      </w:r>
    </w:p>
    <w:p w:rsidR="00B5235F" w:rsidRPr="00744639" w:rsidRDefault="00B5235F" w:rsidP="009855B4">
      <w:pPr>
        <w:keepNext/>
        <w:numPr>
          <w:ilvl w:val="0"/>
          <w:numId w:val="21"/>
        </w:numPr>
        <w:shd w:val="clear" w:color="auto" w:fill="FFFFFF"/>
        <w:tabs>
          <w:tab w:val="left" w:pos="0"/>
        </w:tabs>
        <w:overflowPunct/>
        <w:spacing w:line="360" w:lineRule="auto"/>
        <w:ind w:hanging="316"/>
        <w:jc w:val="both"/>
        <w:rPr>
          <w:sz w:val="20"/>
          <w:szCs w:val="20"/>
        </w:rPr>
      </w:pPr>
      <w:r w:rsidRPr="00744639">
        <w:rPr>
          <w:sz w:val="20"/>
          <w:szCs w:val="20"/>
        </w:rPr>
        <w:t xml:space="preserve">Demontáž existujúcich klampiarskych konštrukcií </w:t>
      </w:r>
    </w:p>
    <w:p w:rsidR="00B5235F" w:rsidRPr="00744639" w:rsidRDefault="00B5235F" w:rsidP="009855B4">
      <w:pPr>
        <w:keepNext/>
        <w:numPr>
          <w:ilvl w:val="0"/>
          <w:numId w:val="21"/>
        </w:numPr>
        <w:shd w:val="clear" w:color="auto" w:fill="FFFFFF"/>
        <w:tabs>
          <w:tab w:val="left" w:pos="0"/>
        </w:tabs>
        <w:overflowPunct/>
        <w:spacing w:line="360" w:lineRule="auto"/>
        <w:ind w:hanging="316"/>
        <w:jc w:val="both"/>
        <w:rPr>
          <w:sz w:val="20"/>
          <w:szCs w:val="20"/>
        </w:rPr>
      </w:pPr>
      <w:r w:rsidRPr="00744639">
        <w:rPr>
          <w:sz w:val="20"/>
          <w:szCs w:val="20"/>
        </w:rPr>
        <w:t xml:space="preserve">Demontáž existujúcej keramickej strešnej krytine </w:t>
      </w:r>
    </w:p>
    <w:p w:rsidR="00B5235F" w:rsidRPr="00744639" w:rsidRDefault="00B5235F" w:rsidP="009855B4">
      <w:pPr>
        <w:keepNext/>
        <w:numPr>
          <w:ilvl w:val="0"/>
          <w:numId w:val="21"/>
        </w:numPr>
        <w:shd w:val="clear" w:color="auto" w:fill="FFFFFF"/>
        <w:tabs>
          <w:tab w:val="left" w:pos="0"/>
        </w:tabs>
        <w:overflowPunct/>
        <w:spacing w:line="360" w:lineRule="auto"/>
        <w:ind w:hanging="316"/>
        <w:jc w:val="both"/>
        <w:rPr>
          <w:sz w:val="20"/>
          <w:szCs w:val="20"/>
        </w:rPr>
      </w:pPr>
      <w:r w:rsidRPr="00744639">
        <w:rPr>
          <w:sz w:val="20"/>
          <w:szCs w:val="20"/>
        </w:rPr>
        <w:t>Odstránenie všetkých častí pôvodného dreveného tesárskeho krovu (stojatá stolica)</w:t>
      </w:r>
    </w:p>
    <w:p w:rsidR="00B5235F" w:rsidRPr="00744639" w:rsidRDefault="00B5235F" w:rsidP="009855B4">
      <w:pPr>
        <w:tabs>
          <w:tab w:val="left" w:pos="1080"/>
        </w:tabs>
        <w:spacing w:line="360" w:lineRule="auto"/>
        <w:ind w:hanging="316"/>
        <w:jc w:val="both"/>
        <w:rPr>
          <w:b/>
          <w:bCs/>
          <w:sz w:val="20"/>
          <w:szCs w:val="20"/>
          <w:u w:val="single"/>
        </w:rPr>
      </w:pPr>
    </w:p>
    <w:p w:rsidR="00F90A85" w:rsidRPr="00744639" w:rsidRDefault="00F90A85" w:rsidP="009855B4">
      <w:pPr>
        <w:keepNext/>
        <w:numPr>
          <w:ilvl w:val="0"/>
          <w:numId w:val="21"/>
        </w:numPr>
        <w:shd w:val="clear" w:color="auto" w:fill="FFFFFF"/>
        <w:tabs>
          <w:tab w:val="left" w:pos="0"/>
        </w:tabs>
        <w:overflowPunct/>
        <w:spacing w:line="360" w:lineRule="auto"/>
        <w:ind w:hanging="316"/>
        <w:jc w:val="both"/>
        <w:rPr>
          <w:sz w:val="20"/>
          <w:szCs w:val="20"/>
        </w:rPr>
      </w:pPr>
      <w:r w:rsidRPr="00744639">
        <w:rPr>
          <w:sz w:val="20"/>
          <w:szCs w:val="20"/>
        </w:rPr>
        <w:t xml:space="preserve">Odstránenie pôvodnej vrstvy keramických pôjdoviek a škvarového násypu z podkrovia </w:t>
      </w:r>
    </w:p>
    <w:p w:rsidR="00F90A85" w:rsidRPr="00744639" w:rsidRDefault="00F90A85" w:rsidP="009855B4">
      <w:pPr>
        <w:keepNext/>
        <w:numPr>
          <w:ilvl w:val="0"/>
          <w:numId w:val="21"/>
        </w:numPr>
        <w:shd w:val="clear" w:color="auto" w:fill="FFFFFF"/>
        <w:tabs>
          <w:tab w:val="left" w:pos="0"/>
        </w:tabs>
        <w:overflowPunct/>
        <w:spacing w:line="360" w:lineRule="auto"/>
        <w:ind w:hanging="316"/>
        <w:jc w:val="both"/>
        <w:rPr>
          <w:sz w:val="20"/>
          <w:szCs w:val="20"/>
        </w:rPr>
      </w:pPr>
      <w:r w:rsidRPr="00744639">
        <w:rPr>
          <w:sz w:val="20"/>
          <w:szCs w:val="20"/>
        </w:rPr>
        <w:t>Zhotovenie nosnej konštrukcie z HEA profilov (väznica a stĺpy)</w:t>
      </w:r>
    </w:p>
    <w:p w:rsidR="00F90A85" w:rsidRPr="00E00AC7" w:rsidRDefault="00F90A85" w:rsidP="009855B4">
      <w:pPr>
        <w:pStyle w:val="Odsekzoznamu"/>
        <w:keepNext/>
        <w:numPr>
          <w:ilvl w:val="0"/>
          <w:numId w:val="21"/>
        </w:numPr>
        <w:shd w:val="clear" w:color="auto" w:fill="FFFFFF"/>
        <w:tabs>
          <w:tab w:val="clear" w:pos="1097"/>
          <w:tab w:val="left" w:pos="0"/>
          <w:tab w:val="left" w:pos="1080"/>
        </w:tabs>
        <w:overflowPunct/>
        <w:spacing w:line="360" w:lineRule="auto"/>
        <w:ind w:hanging="316"/>
        <w:contextualSpacing/>
        <w:jc w:val="both"/>
        <w:rPr>
          <w:sz w:val="20"/>
          <w:u w:val="none"/>
        </w:rPr>
      </w:pPr>
      <w:r w:rsidRPr="00E00AC7">
        <w:rPr>
          <w:sz w:val="20"/>
          <w:u w:val="none"/>
        </w:rPr>
        <w:t xml:space="preserve">Zhotovenie nového dreveného tesárskeho krovu z KVH reziva, spoje vyhotovene </w:t>
      </w:r>
    </w:p>
    <w:p w:rsidR="00F90A85" w:rsidRPr="00744639" w:rsidRDefault="00F90A85" w:rsidP="009855B4">
      <w:pPr>
        <w:tabs>
          <w:tab w:val="left" w:pos="343"/>
        </w:tabs>
        <w:spacing w:line="360" w:lineRule="auto"/>
        <w:ind w:left="737" w:hanging="316"/>
        <w:jc w:val="both"/>
        <w:rPr>
          <w:sz w:val="20"/>
          <w:szCs w:val="20"/>
        </w:rPr>
      </w:pPr>
      <w:r w:rsidRPr="00744639">
        <w:rPr>
          <w:sz w:val="20"/>
          <w:szCs w:val="20"/>
        </w:rPr>
        <w:t xml:space="preserve">       na CNC drevoobrábacej linke</w:t>
      </w:r>
    </w:p>
    <w:p w:rsidR="00F90A85" w:rsidRPr="00744639" w:rsidRDefault="00F90A85" w:rsidP="009855B4">
      <w:pPr>
        <w:keepNext/>
        <w:numPr>
          <w:ilvl w:val="0"/>
          <w:numId w:val="22"/>
        </w:numPr>
        <w:shd w:val="clear" w:color="auto" w:fill="FFFFFF"/>
        <w:tabs>
          <w:tab w:val="left" w:pos="0"/>
        </w:tabs>
        <w:overflowPunct/>
        <w:spacing w:line="360" w:lineRule="auto"/>
        <w:ind w:hanging="316"/>
        <w:jc w:val="both"/>
        <w:rPr>
          <w:sz w:val="20"/>
          <w:szCs w:val="20"/>
        </w:rPr>
      </w:pPr>
      <w:r w:rsidRPr="00744639">
        <w:rPr>
          <w:sz w:val="20"/>
          <w:szCs w:val="20"/>
        </w:rPr>
        <w:t>Montáž podstrešia a strešnej keramickej šk</w:t>
      </w:r>
      <w:r w:rsidR="00E00AC7">
        <w:rPr>
          <w:sz w:val="20"/>
          <w:szCs w:val="20"/>
        </w:rPr>
        <w:t>ri</w:t>
      </w:r>
      <w:r w:rsidRPr="00744639">
        <w:rPr>
          <w:sz w:val="20"/>
          <w:szCs w:val="20"/>
        </w:rPr>
        <w:t>dle – bobrovka - korunkové kladenie</w:t>
      </w:r>
    </w:p>
    <w:p w:rsidR="00F90A85" w:rsidRPr="00744639" w:rsidRDefault="00F90A85" w:rsidP="009855B4">
      <w:pPr>
        <w:keepNext/>
        <w:numPr>
          <w:ilvl w:val="0"/>
          <w:numId w:val="22"/>
        </w:numPr>
        <w:shd w:val="clear" w:color="auto" w:fill="FFFFFF"/>
        <w:tabs>
          <w:tab w:val="left" w:pos="0"/>
        </w:tabs>
        <w:overflowPunct/>
        <w:spacing w:line="360" w:lineRule="auto"/>
        <w:ind w:hanging="316"/>
        <w:jc w:val="both"/>
        <w:rPr>
          <w:sz w:val="20"/>
          <w:szCs w:val="20"/>
        </w:rPr>
      </w:pPr>
      <w:r w:rsidRPr="00744639">
        <w:rPr>
          <w:sz w:val="20"/>
          <w:szCs w:val="20"/>
        </w:rPr>
        <w:t xml:space="preserve">Montáž podbitia z OSB dosky  </w:t>
      </w:r>
    </w:p>
    <w:p w:rsidR="00F90A85" w:rsidRPr="00744639" w:rsidRDefault="00F90A85" w:rsidP="009855B4">
      <w:pPr>
        <w:keepNext/>
        <w:numPr>
          <w:ilvl w:val="0"/>
          <w:numId w:val="22"/>
        </w:numPr>
        <w:shd w:val="clear" w:color="auto" w:fill="FFFFFF"/>
        <w:tabs>
          <w:tab w:val="left" w:pos="0"/>
        </w:tabs>
        <w:overflowPunct/>
        <w:spacing w:line="360" w:lineRule="auto"/>
        <w:ind w:hanging="316"/>
        <w:jc w:val="both"/>
        <w:rPr>
          <w:sz w:val="20"/>
          <w:szCs w:val="20"/>
        </w:rPr>
      </w:pPr>
      <w:r w:rsidRPr="00744639">
        <w:rPr>
          <w:sz w:val="20"/>
          <w:szCs w:val="20"/>
        </w:rPr>
        <w:t>Montáž nových klampiarskych výrobkov</w:t>
      </w:r>
    </w:p>
    <w:p w:rsidR="00F90A85" w:rsidRPr="00F90A85" w:rsidRDefault="00F90A85" w:rsidP="009855B4">
      <w:pPr>
        <w:pStyle w:val="Odsekzoznamu"/>
        <w:keepNext/>
        <w:numPr>
          <w:ilvl w:val="0"/>
          <w:numId w:val="22"/>
        </w:numPr>
        <w:shd w:val="clear" w:color="auto" w:fill="FFFFFF"/>
        <w:tabs>
          <w:tab w:val="clear" w:pos="1097"/>
          <w:tab w:val="left" w:pos="0"/>
          <w:tab w:val="left" w:pos="1080"/>
        </w:tabs>
        <w:overflowPunct/>
        <w:spacing w:line="360" w:lineRule="auto"/>
        <w:ind w:hanging="316"/>
        <w:jc w:val="both"/>
        <w:rPr>
          <w:sz w:val="20"/>
          <w:u w:val="none"/>
        </w:rPr>
      </w:pPr>
      <w:r w:rsidRPr="00F90A85">
        <w:rPr>
          <w:sz w:val="20"/>
          <w:u w:val="none"/>
        </w:rPr>
        <w:t xml:space="preserve">Zateplenie strešného plášťa minerálnou vlnou hr. 380mm, (1. vrstva izolácia  je vložená medzi krokvy, 2. vrstva izolácie medzi </w:t>
      </w:r>
      <w:r w:rsidR="00E257BC">
        <w:rPr>
          <w:sz w:val="20"/>
          <w:u w:val="none"/>
        </w:rPr>
        <w:t>podkrokvový fošňový rošt</w:t>
      </w:r>
      <w:r w:rsidRPr="00F90A85">
        <w:rPr>
          <w:sz w:val="20"/>
          <w:u w:val="none"/>
        </w:rPr>
        <w:t xml:space="preserve"> alebo 1. vrstva medzi klieštinami a 2. nad klieštinami, izoláciu uchytiť pomocou viazacieho drôtu</w:t>
      </w:r>
      <w:r w:rsidR="00DC739E">
        <w:rPr>
          <w:sz w:val="20"/>
          <w:u w:val="none"/>
        </w:rPr>
        <w:t>)</w:t>
      </w:r>
    </w:p>
    <w:p w:rsidR="00F90A85" w:rsidRPr="00F90A85" w:rsidRDefault="00F90A85" w:rsidP="009855B4">
      <w:pPr>
        <w:pStyle w:val="Odsekzoznamu"/>
        <w:keepNext/>
        <w:numPr>
          <w:ilvl w:val="0"/>
          <w:numId w:val="22"/>
        </w:numPr>
        <w:shd w:val="clear" w:color="auto" w:fill="FFFFFF"/>
        <w:tabs>
          <w:tab w:val="clear" w:pos="1097"/>
          <w:tab w:val="left" w:pos="0"/>
          <w:tab w:val="left" w:pos="1080"/>
        </w:tabs>
        <w:overflowPunct/>
        <w:spacing w:line="360" w:lineRule="auto"/>
        <w:ind w:hanging="316"/>
        <w:jc w:val="both"/>
        <w:rPr>
          <w:sz w:val="20"/>
          <w:u w:val="none"/>
        </w:rPr>
      </w:pPr>
      <w:r w:rsidRPr="00F90A85">
        <w:rPr>
          <w:sz w:val="20"/>
          <w:u w:val="none"/>
        </w:rPr>
        <w:t>Montáž parozábrany</w:t>
      </w:r>
      <w:r w:rsidR="00DC739E">
        <w:rPr>
          <w:sz w:val="20"/>
          <w:u w:val="none"/>
        </w:rPr>
        <w:t>, zhotovenie nosnej konštrukcie pre sadrokartón</w:t>
      </w:r>
      <w:r w:rsidRPr="00F90A85">
        <w:rPr>
          <w:sz w:val="20"/>
          <w:u w:val="none"/>
        </w:rPr>
        <w:t xml:space="preserve"> a zaklopenie SDK d</w:t>
      </w:r>
      <w:r w:rsidR="00DC739E">
        <w:rPr>
          <w:sz w:val="20"/>
          <w:u w:val="none"/>
        </w:rPr>
        <w:t>oskami</w:t>
      </w:r>
      <w:r w:rsidRPr="00F90A85">
        <w:rPr>
          <w:sz w:val="20"/>
          <w:u w:val="none"/>
        </w:rPr>
        <w:t xml:space="preserve"> </w:t>
      </w:r>
    </w:p>
    <w:p w:rsidR="00F90A85" w:rsidRPr="00992CFE" w:rsidRDefault="00E257BC" w:rsidP="009855B4">
      <w:pPr>
        <w:tabs>
          <w:tab w:val="left" w:pos="0"/>
          <w:tab w:val="left" w:pos="1080"/>
        </w:tabs>
        <w:spacing w:line="360" w:lineRule="auto"/>
        <w:ind w:hanging="316"/>
        <w:jc w:val="both"/>
        <w:rPr>
          <w:sz w:val="20"/>
          <w:szCs w:val="20"/>
        </w:rPr>
      </w:pPr>
      <w:r w:rsidRPr="00E257BC">
        <w:rPr>
          <w:b/>
          <w:bCs/>
          <w:sz w:val="20"/>
          <w:szCs w:val="20"/>
        </w:rPr>
        <w:tab/>
      </w:r>
      <w:r w:rsidR="009855B4">
        <w:rPr>
          <w:b/>
          <w:bCs/>
          <w:sz w:val="20"/>
          <w:szCs w:val="20"/>
        </w:rPr>
        <w:tab/>
      </w:r>
      <w:r w:rsidR="00F90A85" w:rsidRPr="00992CFE">
        <w:rPr>
          <w:b/>
          <w:bCs/>
          <w:sz w:val="20"/>
          <w:szCs w:val="20"/>
          <w:u w:val="single"/>
        </w:rPr>
        <w:t>Exteriér</w:t>
      </w:r>
    </w:p>
    <w:p w:rsidR="00F90A85" w:rsidRPr="00F90A85" w:rsidRDefault="00F90A85" w:rsidP="009855B4">
      <w:pPr>
        <w:pStyle w:val="Odsekzoznamu"/>
        <w:keepNext/>
        <w:numPr>
          <w:ilvl w:val="0"/>
          <w:numId w:val="25"/>
        </w:numPr>
        <w:shd w:val="clear" w:color="auto" w:fill="FFFFFF"/>
        <w:tabs>
          <w:tab w:val="clear" w:pos="1069"/>
          <w:tab w:val="left" w:pos="0"/>
          <w:tab w:val="left" w:pos="1080"/>
        </w:tabs>
        <w:overflowPunct/>
        <w:spacing w:line="360" w:lineRule="auto"/>
        <w:ind w:hanging="316"/>
        <w:jc w:val="both"/>
        <w:rPr>
          <w:sz w:val="20"/>
          <w:u w:val="none"/>
        </w:rPr>
      </w:pPr>
      <w:r w:rsidRPr="00F90A85">
        <w:rPr>
          <w:sz w:val="20"/>
          <w:u w:val="none"/>
        </w:rPr>
        <w:t xml:space="preserve">Zateplenie objektu minerálnou vlnou hr. 220mm a následné zhotovenie nových </w:t>
      </w:r>
    </w:p>
    <w:p w:rsidR="00F90A85" w:rsidRPr="00F90A85" w:rsidRDefault="00F90A85" w:rsidP="009855B4">
      <w:pPr>
        <w:pStyle w:val="Odsekzoznamu"/>
        <w:spacing w:line="360" w:lineRule="auto"/>
        <w:ind w:left="1069" w:hanging="316"/>
        <w:jc w:val="both"/>
        <w:rPr>
          <w:sz w:val="20"/>
          <w:u w:val="none"/>
        </w:rPr>
      </w:pPr>
      <w:r w:rsidRPr="00F90A85">
        <w:rPr>
          <w:sz w:val="20"/>
          <w:u w:val="none"/>
        </w:rPr>
        <w:t>exteriérových omietok (v oblasti sokla použiť XPS hr. 220mm)</w:t>
      </w:r>
    </w:p>
    <w:p w:rsidR="00F90A85" w:rsidRPr="00F90A85" w:rsidRDefault="00F90A85" w:rsidP="00F90A85">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sidRPr="00F90A85">
        <w:rPr>
          <w:sz w:val="20"/>
          <w:u w:val="none"/>
        </w:rPr>
        <w:lastRenderedPageBreak/>
        <w:t>Odstránenie oplechovania ríms a parapetov, montáž nového z LPL plechu</w:t>
      </w:r>
    </w:p>
    <w:p w:rsidR="00F90A85" w:rsidRPr="00F90A85" w:rsidRDefault="00F90A85" w:rsidP="00F90A85">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sidRPr="00F90A85">
        <w:rPr>
          <w:sz w:val="20"/>
          <w:u w:val="none"/>
        </w:rPr>
        <w:t>Odst</w:t>
      </w:r>
      <w:r w:rsidR="00E00AC7">
        <w:rPr>
          <w:sz w:val="20"/>
          <w:u w:val="none"/>
        </w:rPr>
        <w:t>ránenie pôvodného betónového odkva</w:t>
      </w:r>
      <w:r w:rsidRPr="00F90A85">
        <w:rPr>
          <w:sz w:val="20"/>
          <w:u w:val="none"/>
        </w:rPr>
        <w:t xml:space="preserve">pového chodníka, vytvorenie nového </w:t>
      </w:r>
    </w:p>
    <w:p w:rsidR="00F90A85" w:rsidRPr="00F90A85" w:rsidRDefault="00F90A85" w:rsidP="00DC739E">
      <w:pPr>
        <w:pStyle w:val="Odsekzoznamu"/>
        <w:tabs>
          <w:tab w:val="left" w:pos="343"/>
        </w:tabs>
        <w:spacing w:line="360" w:lineRule="auto"/>
        <w:ind w:left="1069"/>
        <w:jc w:val="both"/>
        <w:rPr>
          <w:sz w:val="20"/>
          <w:u w:val="none"/>
        </w:rPr>
      </w:pPr>
      <w:r w:rsidRPr="00F90A85">
        <w:rPr>
          <w:sz w:val="20"/>
          <w:u w:val="none"/>
        </w:rPr>
        <w:t>z riečneho štrku</w:t>
      </w:r>
    </w:p>
    <w:p w:rsidR="00F90A85" w:rsidRPr="00F90A85" w:rsidRDefault="00F90A85" w:rsidP="00F90A85">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sidRPr="00F90A85">
        <w:rPr>
          <w:sz w:val="20"/>
          <w:u w:val="none"/>
        </w:rPr>
        <w:t>Montáž zdvíhacej plošiny pre imobilných k hlavnému vstupu, kotvenie do betónového základu 400x1500x1000mm (šxdxh)</w:t>
      </w:r>
    </w:p>
    <w:p w:rsidR="00F90A85" w:rsidRPr="00F90A85" w:rsidRDefault="00F90A85" w:rsidP="00F90A85">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sidRPr="00F90A85">
        <w:rPr>
          <w:sz w:val="20"/>
          <w:u w:val="none"/>
        </w:rPr>
        <w:t>Odstránenie pôvodného prestrešenia hlavného vstupu a vytvorenie nového</w:t>
      </w:r>
    </w:p>
    <w:p w:rsidR="00F90A85" w:rsidRDefault="00F90A85" w:rsidP="00F90A85">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sidRPr="00F90A85">
        <w:rPr>
          <w:sz w:val="20"/>
          <w:u w:val="none"/>
        </w:rPr>
        <w:t>Dobetonávka existujúceho exteriérového schodiska pred hlavným vstupom</w:t>
      </w:r>
    </w:p>
    <w:p w:rsidR="00DC739E" w:rsidRDefault="00DC739E" w:rsidP="00DC739E">
      <w:pPr>
        <w:pStyle w:val="Odsekzoznamu"/>
        <w:keepNext/>
        <w:numPr>
          <w:ilvl w:val="0"/>
          <w:numId w:val="25"/>
        </w:numPr>
        <w:shd w:val="clear" w:color="auto" w:fill="FFFFFF"/>
        <w:tabs>
          <w:tab w:val="clear" w:pos="1069"/>
          <w:tab w:val="left" w:pos="0"/>
          <w:tab w:val="left" w:pos="1080"/>
        </w:tabs>
        <w:overflowPunct/>
        <w:spacing w:line="360" w:lineRule="auto"/>
        <w:jc w:val="both"/>
        <w:rPr>
          <w:sz w:val="20"/>
          <w:u w:val="none"/>
        </w:rPr>
      </w:pPr>
      <w:r>
        <w:rPr>
          <w:sz w:val="20"/>
          <w:u w:val="none"/>
        </w:rPr>
        <w:t>Demontáž a následná spätná montáž rôznych drobných prvkov na fasáde</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SO 02 Zhromažďovacia plocha – chodník</w:t>
      </w:r>
    </w:p>
    <w:p w:rsidR="007E2E7B" w:rsidRDefault="007E2E7B">
      <w:pPr>
        <w:pStyle w:val="l5"/>
        <w:spacing w:before="0" w:after="0"/>
        <w:jc w:val="both"/>
        <w:rPr>
          <w:rFonts w:ascii="Century Gothic" w:hAnsi="Century Gothic" w:cs="Arial"/>
          <w:b/>
          <w:bCs/>
          <w:color w:val="000000"/>
          <w:sz w:val="20"/>
          <w:szCs w:val="20"/>
          <w:lang w:val="sk-SK"/>
        </w:rPr>
      </w:pPr>
    </w:p>
    <w:p w:rsidR="007E2E7B" w:rsidRDefault="00566F81">
      <w:pPr>
        <w:pStyle w:val="l5"/>
        <w:spacing w:before="0" w:after="0" w:line="276" w:lineRule="auto"/>
        <w:jc w:val="both"/>
      </w:pPr>
      <w:r>
        <w:rPr>
          <w:rFonts w:ascii="Century Gothic" w:hAnsi="Century Gothic" w:cs="Arial"/>
          <w:b/>
          <w:bCs/>
          <w:color w:val="000000"/>
          <w:sz w:val="20"/>
          <w:szCs w:val="20"/>
          <w:lang w:val="sk-SK"/>
        </w:rPr>
        <w:tab/>
      </w:r>
      <w:r>
        <w:rPr>
          <w:rFonts w:ascii="Century Gothic" w:hAnsi="Century Gothic" w:cs="Century Gothic"/>
          <w:bCs/>
          <w:sz w:val="20"/>
          <w:szCs w:val="20"/>
          <w:lang w:val="sk-SK"/>
        </w:rPr>
        <w:t xml:space="preserve">Predmetom projektu je </w:t>
      </w:r>
      <w:r w:rsidR="00E21AB1" w:rsidRPr="00E21AB1">
        <w:rPr>
          <w:rFonts w:ascii="Century Gothic" w:hAnsi="Century Gothic" w:cs="Century Gothic"/>
          <w:bCs/>
          <w:sz w:val="20"/>
          <w:szCs w:val="20"/>
          <w:lang w:val="sk-SK"/>
        </w:rPr>
        <w:t>úprava</w:t>
      </w:r>
      <w:r>
        <w:rPr>
          <w:rFonts w:ascii="Century Gothic" w:hAnsi="Century Gothic" w:cs="Century Gothic"/>
          <w:bCs/>
          <w:sz w:val="20"/>
          <w:szCs w:val="20"/>
          <w:lang w:val="sk-SK"/>
        </w:rPr>
        <w:t xml:space="preserve"> existujúcej asfaltovej spevnenej plochy. Na spevnenej ploche bude odstránená vrstva asfaltu. Na podkladný betón, ktorý sa nachádza pod asfaltom bude osadená zámková dlažba.  Rekonštruovaná spevnená plocha plní funkciu vstupu do areálu školy a funkciu zhromažďovania sa.</w:t>
      </w:r>
      <w:r w:rsidR="002423A2">
        <w:rPr>
          <w:rFonts w:ascii="Century Gothic" w:hAnsi="Century Gothic" w:cs="Century Gothic"/>
          <w:bCs/>
          <w:sz w:val="20"/>
          <w:szCs w:val="20"/>
          <w:lang w:val="sk-SK"/>
        </w:rPr>
        <w:t xml:space="preserve"> T</w:t>
      </w:r>
      <w:r>
        <w:rPr>
          <w:rFonts w:ascii="Century Gothic" w:hAnsi="Century Gothic" w:cs="Century Gothic"/>
          <w:bCs/>
          <w:sz w:val="20"/>
          <w:szCs w:val="20"/>
          <w:lang w:val="sk-SK"/>
        </w:rPr>
        <w:t>áto spevnená plocha nebude slúžiť pre statickú formu dopravy</w:t>
      </w:r>
      <w:r w:rsidR="002423A2">
        <w:rPr>
          <w:rFonts w:ascii="Century Gothic" w:hAnsi="Century Gothic" w:cs="Century Gothic"/>
          <w:bCs/>
          <w:sz w:val="20"/>
          <w:szCs w:val="20"/>
          <w:lang w:val="sk-SK"/>
        </w:rPr>
        <w:t>- projekt nerieši parkovanie.</w:t>
      </w:r>
    </w:p>
    <w:p w:rsidR="00DE2501" w:rsidRPr="00F90A85" w:rsidRDefault="00F90A85">
      <w:pPr>
        <w:pStyle w:val="l5"/>
        <w:spacing w:before="0" w:after="0"/>
        <w:jc w:val="both"/>
        <w:rPr>
          <w:rFonts w:ascii="Century Gothic" w:hAnsi="Century Gothic" w:cs="Arial"/>
          <w:color w:val="000000"/>
          <w:sz w:val="20"/>
          <w:szCs w:val="20"/>
          <w:lang w:val="sk-SK"/>
        </w:rPr>
      </w:pPr>
      <w:r>
        <w:rPr>
          <w:rFonts w:ascii="Century Gothic" w:hAnsi="Century Gothic" w:cs="Arial"/>
          <w:b/>
          <w:color w:val="000000"/>
          <w:sz w:val="20"/>
          <w:szCs w:val="20"/>
          <w:lang w:val="sk-SK"/>
        </w:rPr>
        <w:tab/>
      </w:r>
      <w:r w:rsidRPr="00F90A85">
        <w:rPr>
          <w:rFonts w:ascii="Century Gothic" w:hAnsi="Century Gothic" w:cs="Arial"/>
          <w:color w:val="000000"/>
          <w:sz w:val="20"/>
          <w:szCs w:val="20"/>
          <w:lang w:val="sk-SK"/>
        </w:rPr>
        <w:t>Návrh modernizácie:</w:t>
      </w:r>
    </w:p>
    <w:p w:rsidR="00F90A85" w:rsidRPr="00F90A85" w:rsidRDefault="00F90A85" w:rsidP="00F90A85">
      <w:pPr>
        <w:spacing w:line="276" w:lineRule="auto"/>
        <w:jc w:val="both"/>
        <w:rPr>
          <w:b/>
          <w:bCs/>
          <w:sz w:val="20"/>
          <w:szCs w:val="20"/>
        </w:rPr>
      </w:pPr>
      <w:r>
        <w:rPr>
          <w:rFonts w:cs="Arial"/>
          <w:b/>
          <w:color w:val="000000"/>
          <w:sz w:val="20"/>
          <w:szCs w:val="20"/>
        </w:rPr>
        <w:tab/>
      </w:r>
      <w:r w:rsidRPr="00F90A85">
        <w:rPr>
          <w:b/>
          <w:bCs/>
          <w:sz w:val="20"/>
          <w:szCs w:val="20"/>
        </w:rPr>
        <w:t>BÚRACIE PRÁCE:</w:t>
      </w:r>
    </w:p>
    <w:p w:rsidR="00F90A85" w:rsidRPr="00F90A85" w:rsidRDefault="00F90A85" w:rsidP="00F90A85">
      <w:pPr>
        <w:pStyle w:val="Odsekzoznamu"/>
        <w:numPr>
          <w:ilvl w:val="0"/>
          <w:numId w:val="31"/>
        </w:numPr>
        <w:spacing w:line="276" w:lineRule="auto"/>
        <w:jc w:val="both"/>
        <w:rPr>
          <w:u w:val="none"/>
        </w:rPr>
      </w:pPr>
      <w:r w:rsidRPr="00F90A85">
        <w:rPr>
          <w:bCs/>
          <w:sz w:val="20"/>
          <w:u w:val="none"/>
        </w:rPr>
        <w:t>vyfrézovanie pôvodného asfaltového krytu (30mm) až po podkladný betón (Asfaltový kryt sa nareže na styku opravovanej spevnenej plochy so spevnenou plochou na susednej parcele)</w:t>
      </w:r>
    </w:p>
    <w:p w:rsidR="00F90A85" w:rsidRPr="00F90A85" w:rsidRDefault="00F90A85" w:rsidP="00F90A85">
      <w:pPr>
        <w:pStyle w:val="Odsekzoznamu"/>
        <w:numPr>
          <w:ilvl w:val="0"/>
          <w:numId w:val="31"/>
        </w:numPr>
        <w:spacing w:line="276" w:lineRule="auto"/>
        <w:jc w:val="both"/>
        <w:rPr>
          <w:bCs/>
          <w:sz w:val="20"/>
          <w:u w:val="none"/>
        </w:rPr>
      </w:pPr>
      <w:r w:rsidRPr="00F90A85">
        <w:rPr>
          <w:bCs/>
          <w:sz w:val="20"/>
          <w:u w:val="none"/>
        </w:rPr>
        <w:t>výkop rýh pre osadenie obrubníkov a betónového nájazdového pásu</w:t>
      </w:r>
    </w:p>
    <w:p w:rsidR="00F90A85" w:rsidRPr="00F90A85" w:rsidRDefault="00F90A85" w:rsidP="00F90A85">
      <w:pPr>
        <w:pStyle w:val="Odsekzoznamu"/>
        <w:numPr>
          <w:ilvl w:val="0"/>
          <w:numId w:val="31"/>
        </w:numPr>
        <w:spacing w:line="276" w:lineRule="auto"/>
        <w:jc w:val="both"/>
        <w:rPr>
          <w:bCs/>
          <w:sz w:val="20"/>
          <w:u w:val="none"/>
        </w:rPr>
      </w:pPr>
      <w:r w:rsidRPr="00F90A85">
        <w:rPr>
          <w:bCs/>
          <w:sz w:val="20"/>
          <w:u w:val="none"/>
        </w:rPr>
        <w:t>výkop jamy pre osadenie podzemnej požiarnej nádrže</w:t>
      </w:r>
    </w:p>
    <w:p w:rsidR="00F90A85" w:rsidRDefault="00F90A85" w:rsidP="00F90A85">
      <w:pPr>
        <w:spacing w:line="276" w:lineRule="auto"/>
        <w:jc w:val="both"/>
        <w:rPr>
          <w:bCs/>
          <w:sz w:val="20"/>
          <w:szCs w:val="20"/>
        </w:rPr>
      </w:pPr>
    </w:p>
    <w:p w:rsidR="00F90A85" w:rsidRPr="00F90A85" w:rsidRDefault="00F90A85" w:rsidP="00E00AC7">
      <w:pPr>
        <w:spacing w:line="276" w:lineRule="auto"/>
        <w:ind w:firstLine="709"/>
        <w:jc w:val="both"/>
        <w:rPr>
          <w:b/>
          <w:bCs/>
          <w:sz w:val="20"/>
          <w:szCs w:val="20"/>
        </w:rPr>
      </w:pPr>
      <w:r w:rsidRPr="00F90A85">
        <w:rPr>
          <w:b/>
          <w:bCs/>
          <w:sz w:val="20"/>
          <w:szCs w:val="20"/>
        </w:rPr>
        <w:t>NAVRHOVANÉ KONŠTRUKCIE</w:t>
      </w:r>
      <w:r>
        <w:rPr>
          <w:b/>
          <w:bCs/>
          <w:sz w:val="20"/>
          <w:szCs w:val="20"/>
        </w:rPr>
        <w:t>:</w:t>
      </w:r>
    </w:p>
    <w:p w:rsidR="00F90A85" w:rsidRPr="00F90A85" w:rsidRDefault="00F90A85" w:rsidP="00F90A85">
      <w:pPr>
        <w:pStyle w:val="Odsekzoznamu"/>
        <w:numPr>
          <w:ilvl w:val="0"/>
          <w:numId w:val="28"/>
        </w:numPr>
        <w:spacing w:line="276" w:lineRule="auto"/>
        <w:jc w:val="both"/>
        <w:rPr>
          <w:bCs/>
          <w:sz w:val="20"/>
          <w:u w:val="none"/>
        </w:rPr>
      </w:pPr>
      <w:r w:rsidRPr="00F90A85">
        <w:rPr>
          <w:bCs/>
          <w:sz w:val="20"/>
          <w:u w:val="none"/>
        </w:rPr>
        <w:t>dôkladné očistenie podkladu po frézovaní</w:t>
      </w:r>
    </w:p>
    <w:p w:rsidR="00F90A85" w:rsidRPr="00F90A85" w:rsidRDefault="00F90A85" w:rsidP="00F90A85">
      <w:pPr>
        <w:pStyle w:val="Odsekzoznamu"/>
        <w:numPr>
          <w:ilvl w:val="0"/>
          <w:numId w:val="28"/>
        </w:numPr>
        <w:spacing w:line="276" w:lineRule="auto"/>
        <w:jc w:val="both"/>
        <w:rPr>
          <w:u w:val="none"/>
        </w:rPr>
      </w:pPr>
      <w:r w:rsidRPr="00F90A85">
        <w:rPr>
          <w:bCs/>
          <w:sz w:val="20"/>
          <w:u w:val="none"/>
        </w:rPr>
        <w:t>zhotovenie násypu zo štrkodrviny (fr. 4-8 mm)</w:t>
      </w:r>
    </w:p>
    <w:p w:rsidR="00F90A85" w:rsidRPr="00F90A85" w:rsidRDefault="00F90A85" w:rsidP="00F90A85">
      <w:pPr>
        <w:pStyle w:val="Odsekzoznamu"/>
        <w:numPr>
          <w:ilvl w:val="0"/>
          <w:numId w:val="28"/>
        </w:numPr>
        <w:spacing w:line="276" w:lineRule="auto"/>
        <w:jc w:val="both"/>
        <w:rPr>
          <w:u w:val="none"/>
        </w:rPr>
      </w:pPr>
      <w:r w:rsidRPr="00F90A85">
        <w:rPr>
          <w:bCs/>
          <w:sz w:val="20"/>
          <w:u w:val="none"/>
        </w:rPr>
        <w:t>osadenie nových obrubníkov</w:t>
      </w:r>
    </w:p>
    <w:p w:rsidR="00F90A85" w:rsidRPr="00F90A85" w:rsidRDefault="00F90A85" w:rsidP="00F90A85">
      <w:pPr>
        <w:pStyle w:val="Odsekzoznamu"/>
        <w:numPr>
          <w:ilvl w:val="0"/>
          <w:numId w:val="28"/>
        </w:numPr>
        <w:spacing w:line="276" w:lineRule="auto"/>
        <w:jc w:val="both"/>
        <w:rPr>
          <w:szCs w:val="24"/>
          <w:u w:val="none"/>
        </w:rPr>
      </w:pPr>
      <w:r w:rsidRPr="00F90A85">
        <w:rPr>
          <w:sz w:val="20"/>
          <w:u w:val="none"/>
        </w:rPr>
        <w:t>uloženie zámkovej dlažby (hr.80mm)</w:t>
      </w:r>
    </w:p>
    <w:p w:rsidR="00F90A85" w:rsidRPr="00F90A85" w:rsidRDefault="00F90A85" w:rsidP="00F90A85">
      <w:pPr>
        <w:pStyle w:val="Odsekzoznamu"/>
        <w:numPr>
          <w:ilvl w:val="0"/>
          <w:numId w:val="28"/>
        </w:numPr>
        <w:spacing w:line="276" w:lineRule="auto"/>
        <w:jc w:val="both"/>
        <w:rPr>
          <w:bCs/>
          <w:sz w:val="20"/>
          <w:u w:val="none"/>
        </w:rPr>
      </w:pPr>
      <w:r w:rsidRPr="00F90A85">
        <w:rPr>
          <w:sz w:val="20"/>
          <w:u w:val="none"/>
        </w:rPr>
        <w:t>uloženie podzemnej požiarnej nádrže (22m</w:t>
      </w:r>
      <w:r w:rsidRPr="00F90A85">
        <w:rPr>
          <w:sz w:val="20"/>
          <w:u w:val="none"/>
          <w:vertAlign w:val="superscript"/>
        </w:rPr>
        <w:t>3</w:t>
      </w:r>
      <w:r w:rsidRPr="00F90A85">
        <w:rPr>
          <w:sz w:val="20"/>
          <w:u w:val="none"/>
        </w:rPr>
        <w:t>)</w:t>
      </w:r>
    </w:p>
    <w:p w:rsidR="007E2E7B" w:rsidRDefault="00566F81">
      <w:pPr>
        <w:pStyle w:val="l5"/>
        <w:spacing w:before="0" w:after="0"/>
        <w:jc w:val="both"/>
        <w:rPr>
          <w:rFonts w:ascii="Century Gothic" w:hAnsi="Century Gothic" w:cs="Arial"/>
          <w:b/>
          <w:color w:val="000000"/>
          <w:sz w:val="20"/>
          <w:szCs w:val="20"/>
          <w:lang w:val="sk-SK"/>
        </w:rPr>
      </w:pPr>
      <w:r>
        <w:rPr>
          <w:rFonts w:ascii="Century Gothic" w:hAnsi="Century Gothic" w:cs="Arial"/>
          <w:b/>
          <w:color w:val="000000"/>
          <w:sz w:val="20"/>
          <w:szCs w:val="20"/>
          <w:lang w:val="sk-SK"/>
        </w:rPr>
        <w:t>SO 03 Oplotenie</w:t>
      </w:r>
    </w:p>
    <w:p w:rsidR="007E2E7B" w:rsidRDefault="007E2E7B">
      <w:pPr>
        <w:jc w:val="both"/>
        <w:rPr>
          <w:rFonts w:cs="Arial"/>
          <w:b/>
          <w:bCs/>
          <w:color w:val="000000"/>
          <w:sz w:val="20"/>
          <w:szCs w:val="20"/>
        </w:rPr>
      </w:pPr>
    </w:p>
    <w:p w:rsidR="007E2E7B" w:rsidRDefault="00566F81">
      <w:pPr>
        <w:spacing w:line="276" w:lineRule="auto"/>
        <w:ind w:firstLine="709"/>
        <w:jc w:val="both"/>
      </w:pPr>
      <w:r>
        <w:rPr>
          <w:sz w:val="20"/>
          <w:szCs w:val="20"/>
        </w:rPr>
        <w:t xml:space="preserve">Predmetom projektu stavby je rekonštrukcia oplotenia areálu </w:t>
      </w:r>
      <w:r>
        <w:rPr>
          <w:bCs/>
          <w:sz w:val="20"/>
          <w:szCs w:val="20"/>
        </w:rPr>
        <w:t>Stredná odborná škola – Szakközépiskola Tornaľa. Existujúce oplotenie a vstupná brána budú odstránené na </w:t>
      </w:r>
      <w:r w:rsidR="002423A2">
        <w:rPr>
          <w:bCs/>
          <w:sz w:val="20"/>
          <w:szCs w:val="20"/>
        </w:rPr>
        <w:t xml:space="preserve"> </w:t>
      </w:r>
      <w:r>
        <w:rPr>
          <w:bCs/>
          <w:sz w:val="20"/>
          <w:szCs w:val="20"/>
        </w:rPr>
        <w:t xml:space="preserve">rovnakom mieste </w:t>
      </w:r>
      <w:r w:rsidR="002423A2">
        <w:rPr>
          <w:bCs/>
          <w:sz w:val="20"/>
          <w:szCs w:val="20"/>
        </w:rPr>
        <w:t xml:space="preserve">bude osadený nový oceľový plot </w:t>
      </w:r>
      <w:r>
        <w:rPr>
          <w:bCs/>
          <w:sz w:val="20"/>
          <w:szCs w:val="20"/>
        </w:rPr>
        <w:t xml:space="preserve">s bránou. </w:t>
      </w:r>
    </w:p>
    <w:p w:rsidR="007E2E7B" w:rsidRDefault="00F90A85">
      <w:pPr>
        <w:spacing w:line="276" w:lineRule="auto"/>
        <w:jc w:val="both"/>
        <w:rPr>
          <w:bCs/>
          <w:sz w:val="20"/>
          <w:szCs w:val="20"/>
        </w:rPr>
      </w:pPr>
      <w:r>
        <w:rPr>
          <w:bCs/>
          <w:sz w:val="20"/>
          <w:szCs w:val="20"/>
        </w:rPr>
        <w:tab/>
        <w:t>Návrh modernizácie:</w:t>
      </w:r>
    </w:p>
    <w:p w:rsidR="00F90A85" w:rsidRPr="00F90A85" w:rsidRDefault="00F90A85" w:rsidP="00F90A85">
      <w:pPr>
        <w:spacing w:line="276" w:lineRule="auto"/>
        <w:ind w:firstLine="709"/>
        <w:jc w:val="both"/>
        <w:rPr>
          <w:b/>
          <w:sz w:val="20"/>
          <w:szCs w:val="20"/>
        </w:rPr>
      </w:pPr>
      <w:r w:rsidRPr="00F90A85">
        <w:rPr>
          <w:b/>
          <w:sz w:val="20"/>
          <w:szCs w:val="20"/>
        </w:rPr>
        <w:t>BÚRACIE PRÁCE</w:t>
      </w:r>
    </w:p>
    <w:p w:rsidR="00F90A85" w:rsidRPr="00F90A85" w:rsidRDefault="00F90A85" w:rsidP="00F90A85">
      <w:pPr>
        <w:pStyle w:val="Odsekzoznamu"/>
        <w:numPr>
          <w:ilvl w:val="0"/>
          <w:numId w:val="33"/>
        </w:numPr>
        <w:spacing w:line="276" w:lineRule="auto"/>
        <w:jc w:val="both"/>
        <w:rPr>
          <w:sz w:val="20"/>
          <w:u w:val="none"/>
        </w:rPr>
      </w:pPr>
      <w:r w:rsidRPr="00F90A85">
        <w:rPr>
          <w:sz w:val="20"/>
          <w:u w:val="none"/>
        </w:rPr>
        <w:t>odstránenie existujúceho oplotenia (ŽB nadmurovka, výplň z pletiva, sčasti ostnatý drôt)</w:t>
      </w:r>
    </w:p>
    <w:p w:rsidR="00F90A85" w:rsidRPr="00F90A85" w:rsidRDefault="00F90A85" w:rsidP="00F90A85">
      <w:pPr>
        <w:spacing w:line="276" w:lineRule="auto"/>
        <w:ind w:firstLine="709"/>
        <w:jc w:val="both"/>
        <w:rPr>
          <w:b/>
          <w:sz w:val="20"/>
          <w:szCs w:val="20"/>
        </w:rPr>
      </w:pPr>
      <w:r w:rsidRPr="00F90A85">
        <w:rPr>
          <w:b/>
          <w:sz w:val="20"/>
          <w:szCs w:val="20"/>
        </w:rPr>
        <w:t>NAVRHOVANÉ KONŠTRUKCIE</w:t>
      </w:r>
    </w:p>
    <w:p w:rsidR="00F90A85" w:rsidRPr="00F90A85" w:rsidRDefault="00F90A85" w:rsidP="00F90A85">
      <w:pPr>
        <w:pStyle w:val="Odsekzoznamu"/>
        <w:numPr>
          <w:ilvl w:val="0"/>
          <w:numId w:val="33"/>
        </w:numPr>
        <w:tabs>
          <w:tab w:val="left" w:pos="1080"/>
        </w:tabs>
        <w:spacing w:line="276" w:lineRule="auto"/>
        <w:jc w:val="both"/>
        <w:rPr>
          <w:sz w:val="20"/>
          <w:u w:val="none"/>
        </w:rPr>
      </w:pPr>
      <w:r w:rsidRPr="00F90A85">
        <w:rPr>
          <w:sz w:val="20"/>
          <w:u w:val="none"/>
        </w:rPr>
        <w:t>vytýčenie krížiacich sa inžinierskych sietí s objektom;</w:t>
      </w:r>
    </w:p>
    <w:p w:rsidR="00F90A85" w:rsidRPr="00F90A85" w:rsidRDefault="00F90A85" w:rsidP="00F90A85">
      <w:pPr>
        <w:pStyle w:val="Odsekzoznamu"/>
        <w:numPr>
          <w:ilvl w:val="0"/>
          <w:numId w:val="33"/>
        </w:numPr>
        <w:tabs>
          <w:tab w:val="left" w:pos="1080"/>
        </w:tabs>
        <w:spacing w:line="276" w:lineRule="auto"/>
        <w:jc w:val="both"/>
        <w:rPr>
          <w:sz w:val="20"/>
          <w:u w:val="none"/>
        </w:rPr>
      </w:pPr>
      <w:r w:rsidRPr="00F90A85">
        <w:rPr>
          <w:sz w:val="20"/>
          <w:u w:val="none"/>
        </w:rPr>
        <w:t>vytýčenie navrhovanej polohy oplotenie;</w:t>
      </w:r>
    </w:p>
    <w:p w:rsidR="00F90A85" w:rsidRPr="00F90A85" w:rsidRDefault="00F90A85" w:rsidP="00F90A85">
      <w:pPr>
        <w:pStyle w:val="Odsekzoznamu"/>
        <w:numPr>
          <w:ilvl w:val="0"/>
          <w:numId w:val="33"/>
        </w:numPr>
        <w:tabs>
          <w:tab w:val="left" w:pos="1080"/>
        </w:tabs>
        <w:spacing w:line="276" w:lineRule="auto"/>
        <w:jc w:val="both"/>
        <w:rPr>
          <w:sz w:val="20"/>
          <w:u w:val="none"/>
        </w:rPr>
      </w:pPr>
      <w:r w:rsidRPr="00F90A85">
        <w:rPr>
          <w:sz w:val="20"/>
          <w:u w:val="none"/>
        </w:rPr>
        <w:t>pokosenie pozemku</w:t>
      </w:r>
    </w:p>
    <w:p w:rsidR="00F90A85" w:rsidRPr="00F90A85" w:rsidRDefault="00F90A85" w:rsidP="00F90A85">
      <w:pPr>
        <w:pStyle w:val="Odsekzoznamu"/>
        <w:numPr>
          <w:ilvl w:val="0"/>
          <w:numId w:val="33"/>
        </w:numPr>
        <w:tabs>
          <w:tab w:val="left" w:pos="1080"/>
        </w:tabs>
        <w:spacing w:line="276" w:lineRule="auto"/>
        <w:jc w:val="both"/>
        <w:rPr>
          <w:sz w:val="20"/>
          <w:u w:val="none"/>
        </w:rPr>
      </w:pPr>
      <w:r>
        <w:rPr>
          <w:sz w:val="20"/>
          <w:u w:val="none"/>
        </w:rPr>
        <w:t>v</w:t>
      </w:r>
      <w:r w:rsidRPr="00F90A85">
        <w:rPr>
          <w:sz w:val="20"/>
          <w:u w:val="none"/>
        </w:rPr>
        <w:t>ýkopové práce</w:t>
      </w:r>
    </w:p>
    <w:p w:rsidR="00F90A85" w:rsidRPr="00F90A85" w:rsidRDefault="00F90A85" w:rsidP="00F90A85">
      <w:pPr>
        <w:pStyle w:val="Odsekzoznamu"/>
        <w:numPr>
          <w:ilvl w:val="0"/>
          <w:numId w:val="33"/>
        </w:numPr>
        <w:tabs>
          <w:tab w:val="left" w:pos="1080"/>
        </w:tabs>
        <w:spacing w:line="276" w:lineRule="auto"/>
        <w:jc w:val="both"/>
        <w:rPr>
          <w:sz w:val="20"/>
          <w:u w:val="none"/>
        </w:rPr>
      </w:pPr>
      <w:r>
        <w:rPr>
          <w:sz w:val="20"/>
          <w:u w:val="none"/>
        </w:rPr>
        <w:t>m</w:t>
      </w:r>
      <w:r w:rsidRPr="00F90A85">
        <w:rPr>
          <w:sz w:val="20"/>
          <w:u w:val="none"/>
        </w:rPr>
        <w:t>ontáž plotových dielcov, osadenie brán a bránok</w:t>
      </w:r>
    </w:p>
    <w:p w:rsidR="00F90A85" w:rsidRPr="00F90A85" w:rsidRDefault="00F90A85" w:rsidP="00F90A85">
      <w:pPr>
        <w:pStyle w:val="Odsekzoznamu"/>
        <w:numPr>
          <w:ilvl w:val="0"/>
          <w:numId w:val="33"/>
        </w:numPr>
        <w:tabs>
          <w:tab w:val="left" w:pos="1080"/>
        </w:tabs>
        <w:spacing w:line="276" w:lineRule="auto"/>
        <w:jc w:val="both"/>
        <w:rPr>
          <w:sz w:val="20"/>
          <w:u w:val="none"/>
        </w:rPr>
      </w:pPr>
      <w:r>
        <w:rPr>
          <w:sz w:val="20"/>
          <w:u w:val="none"/>
        </w:rPr>
        <w:t>s</w:t>
      </w:r>
      <w:r w:rsidRPr="00F90A85">
        <w:rPr>
          <w:sz w:val="20"/>
          <w:u w:val="none"/>
        </w:rPr>
        <w:t>adové úpravy</w:t>
      </w:r>
    </w:p>
    <w:p w:rsidR="00F90A85" w:rsidRDefault="00F90A85">
      <w:pPr>
        <w:spacing w:line="276" w:lineRule="auto"/>
        <w:jc w:val="both"/>
        <w:rPr>
          <w:bCs/>
          <w:sz w:val="20"/>
          <w:szCs w:val="20"/>
        </w:rPr>
      </w:pPr>
    </w:p>
    <w:p w:rsidR="007E2E7B" w:rsidRDefault="00566F81">
      <w:pPr>
        <w:spacing w:line="276" w:lineRule="auto"/>
        <w:jc w:val="both"/>
        <w:rPr>
          <w:b/>
          <w:bCs/>
          <w:sz w:val="20"/>
          <w:szCs w:val="20"/>
        </w:rPr>
      </w:pPr>
      <w:r>
        <w:rPr>
          <w:b/>
          <w:bCs/>
          <w:sz w:val="20"/>
          <w:szCs w:val="20"/>
        </w:rPr>
        <w:t>SO 04 Prístrešok na bicykle</w:t>
      </w:r>
    </w:p>
    <w:p w:rsidR="007E2E7B" w:rsidRDefault="007E2E7B">
      <w:pPr>
        <w:spacing w:line="276" w:lineRule="auto"/>
        <w:jc w:val="both"/>
        <w:rPr>
          <w:b/>
          <w:bCs/>
          <w:sz w:val="20"/>
          <w:szCs w:val="20"/>
        </w:rPr>
      </w:pPr>
    </w:p>
    <w:p w:rsidR="007E2E7B" w:rsidRDefault="00566F81">
      <w:pPr>
        <w:spacing w:line="276" w:lineRule="auto"/>
        <w:ind w:firstLine="709"/>
        <w:jc w:val="both"/>
        <w:rPr>
          <w:bCs/>
          <w:sz w:val="20"/>
          <w:szCs w:val="20"/>
        </w:rPr>
      </w:pPr>
      <w:r>
        <w:rPr>
          <w:bCs/>
          <w:sz w:val="20"/>
          <w:szCs w:val="20"/>
        </w:rPr>
        <w:lastRenderedPageBreak/>
        <w:t>Riešením projektu je vybudovanie prístrešku na bicykle.</w:t>
      </w:r>
    </w:p>
    <w:p w:rsidR="007E2E7B" w:rsidRDefault="00566F81">
      <w:pPr>
        <w:spacing w:line="276" w:lineRule="auto"/>
        <w:ind w:firstLine="709"/>
        <w:jc w:val="both"/>
        <w:rPr>
          <w:sz w:val="20"/>
          <w:szCs w:val="20"/>
        </w:rPr>
      </w:pPr>
      <w:r>
        <w:rPr>
          <w:sz w:val="20"/>
          <w:szCs w:val="20"/>
        </w:rPr>
        <w:t>Navrhovaný prístrešok je tvorený oceľovou nosnou konštrukciou, ktorá je opatrená ochrannou vrstvou zinku a práškovým vypaľovaným lakom. Strecha a bočné steny sú z kaleného skla. Vnútri prístrešku je umiestnených 5 stojanov na bicykle s gumovými prvkami. Prístrešok bude realizovaný vo farbe RAL 9007.</w:t>
      </w:r>
    </w:p>
    <w:p w:rsidR="007E2E7B" w:rsidRDefault="007E2E7B">
      <w:pPr>
        <w:spacing w:line="276" w:lineRule="auto"/>
        <w:jc w:val="both"/>
        <w:rPr>
          <w:sz w:val="20"/>
          <w:szCs w:val="20"/>
        </w:rPr>
      </w:pPr>
    </w:p>
    <w:p w:rsidR="007E2E7B" w:rsidRDefault="00566F81">
      <w:pPr>
        <w:spacing w:line="276" w:lineRule="auto"/>
        <w:jc w:val="both"/>
        <w:rPr>
          <w:b/>
          <w:sz w:val="20"/>
          <w:szCs w:val="20"/>
        </w:rPr>
      </w:pPr>
      <w:r>
        <w:rPr>
          <w:b/>
          <w:sz w:val="20"/>
          <w:szCs w:val="20"/>
        </w:rPr>
        <w:t>SO 05 Exteriérové fitness zariadenia</w:t>
      </w:r>
    </w:p>
    <w:p w:rsidR="007E2E7B" w:rsidRDefault="007E2E7B">
      <w:pPr>
        <w:spacing w:line="276" w:lineRule="auto"/>
        <w:jc w:val="both"/>
        <w:rPr>
          <w:b/>
          <w:sz w:val="20"/>
          <w:szCs w:val="20"/>
        </w:rPr>
      </w:pPr>
    </w:p>
    <w:p w:rsidR="007E2E7B" w:rsidRDefault="00566F81">
      <w:pPr>
        <w:spacing w:line="276" w:lineRule="auto"/>
        <w:jc w:val="both"/>
      </w:pPr>
      <w:r>
        <w:rPr>
          <w:b/>
          <w:sz w:val="20"/>
          <w:szCs w:val="20"/>
        </w:rPr>
        <w:tab/>
      </w:r>
      <w:r>
        <w:rPr>
          <w:bCs/>
          <w:sz w:val="20"/>
          <w:szCs w:val="20"/>
        </w:rPr>
        <w:t>Riešením projektu je realizácia exteriérového cvičenia pred budovou SOŠ v Tornali, spolu s prístupovým chodníkom.</w:t>
      </w:r>
    </w:p>
    <w:p w:rsidR="007E2E7B" w:rsidRDefault="00432A42">
      <w:pPr>
        <w:spacing w:line="276" w:lineRule="auto"/>
        <w:jc w:val="both"/>
        <w:rPr>
          <w:bCs/>
          <w:sz w:val="20"/>
          <w:szCs w:val="20"/>
        </w:rPr>
      </w:pPr>
      <w:r>
        <w:rPr>
          <w:b/>
          <w:bCs/>
          <w:sz w:val="20"/>
          <w:szCs w:val="20"/>
        </w:rPr>
        <w:tab/>
      </w:r>
      <w:r w:rsidRPr="00432A42">
        <w:rPr>
          <w:bCs/>
          <w:sz w:val="20"/>
          <w:szCs w:val="20"/>
        </w:rPr>
        <w:t>Návrh realizácie:</w:t>
      </w:r>
    </w:p>
    <w:p w:rsidR="00432A42" w:rsidRPr="00432A42" w:rsidRDefault="00432A42" w:rsidP="00432A42">
      <w:pPr>
        <w:spacing w:line="276" w:lineRule="auto"/>
        <w:jc w:val="both"/>
        <w:rPr>
          <w:b/>
          <w:bCs/>
          <w:sz w:val="20"/>
          <w:szCs w:val="20"/>
        </w:rPr>
      </w:pPr>
      <w:r>
        <w:rPr>
          <w:bCs/>
          <w:sz w:val="20"/>
          <w:szCs w:val="20"/>
        </w:rPr>
        <w:tab/>
      </w:r>
      <w:r w:rsidRPr="00432A42">
        <w:rPr>
          <w:b/>
          <w:bCs/>
          <w:sz w:val="20"/>
          <w:szCs w:val="20"/>
        </w:rPr>
        <w:t>BÚRACIE PRÁCE:</w:t>
      </w:r>
    </w:p>
    <w:p w:rsidR="00432A42" w:rsidRPr="00432A42" w:rsidRDefault="00432A42" w:rsidP="00432A42">
      <w:pPr>
        <w:pStyle w:val="Odsekzoznamu"/>
        <w:numPr>
          <w:ilvl w:val="0"/>
          <w:numId w:val="34"/>
        </w:numPr>
        <w:spacing w:line="276" w:lineRule="auto"/>
        <w:jc w:val="both"/>
        <w:rPr>
          <w:u w:val="none"/>
        </w:rPr>
      </w:pPr>
      <w:r w:rsidRPr="00432A42">
        <w:rPr>
          <w:bCs/>
          <w:sz w:val="20"/>
          <w:u w:val="none"/>
        </w:rPr>
        <w:t>odstránenie pôvodnej asfaltovej krycej vrstvy existujúceho chodníka</w:t>
      </w:r>
    </w:p>
    <w:p w:rsidR="00432A42" w:rsidRPr="00432A42" w:rsidRDefault="00432A42" w:rsidP="00432A42">
      <w:pPr>
        <w:pStyle w:val="Odsekzoznamu"/>
        <w:numPr>
          <w:ilvl w:val="0"/>
          <w:numId w:val="34"/>
        </w:numPr>
        <w:spacing w:line="276" w:lineRule="auto"/>
        <w:jc w:val="both"/>
        <w:rPr>
          <w:u w:val="none"/>
        </w:rPr>
      </w:pPr>
      <w:r w:rsidRPr="00432A42">
        <w:rPr>
          <w:bCs/>
          <w:sz w:val="20"/>
          <w:u w:val="none"/>
        </w:rPr>
        <w:t>odstránenie časti podkladného betónu pre potreby zatepľovacích prác</w:t>
      </w:r>
    </w:p>
    <w:p w:rsidR="00432A42" w:rsidRPr="00432A42" w:rsidRDefault="00432A42" w:rsidP="00432A42">
      <w:pPr>
        <w:pStyle w:val="Odsekzoznamu"/>
        <w:numPr>
          <w:ilvl w:val="0"/>
          <w:numId w:val="34"/>
        </w:numPr>
        <w:spacing w:line="276" w:lineRule="auto"/>
        <w:jc w:val="both"/>
        <w:rPr>
          <w:u w:val="none"/>
        </w:rPr>
      </w:pPr>
      <w:r w:rsidRPr="00432A42">
        <w:rPr>
          <w:bCs/>
          <w:sz w:val="20"/>
          <w:u w:val="none"/>
        </w:rPr>
        <w:t>odstránenie časti podkladného betónu pre potreby osadenia obrubníkov</w:t>
      </w:r>
    </w:p>
    <w:p w:rsidR="00432A42" w:rsidRPr="00432A42" w:rsidRDefault="00432A42" w:rsidP="00432A42">
      <w:pPr>
        <w:pStyle w:val="Odsekzoznamu"/>
        <w:numPr>
          <w:ilvl w:val="0"/>
          <w:numId w:val="34"/>
        </w:numPr>
        <w:spacing w:line="276" w:lineRule="auto"/>
        <w:jc w:val="both"/>
        <w:rPr>
          <w:bCs/>
          <w:sz w:val="20"/>
          <w:u w:val="none"/>
        </w:rPr>
      </w:pPr>
      <w:r w:rsidRPr="00432A42">
        <w:rPr>
          <w:bCs/>
          <w:sz w:val="20"/>
          <w:u w:val="none"/>
        </w:rPr>
        <w:t>odstránenie pôvodného betónového okapového chodníka</w:t>
      </w:r>
    </w:p>
    <w:p w:rsidR="00432A42" w:rsidRPr="00432A42" w:rsidRDefault="00432A42" w:rsidP="00432A42">
      <w:pPr>
        <w:spacing w:line="276" w:lineRule="auto"/>
        <w:ind w:firstLine="709"/>
        <w:jc w:val="both"/>
        <w:rPr>
          <w:b/>
          <w:bCs/>
          <w:sz w:val="20"/>
          <w:szCs w:val="20"/>
        </w:rPr>
      </w:pPr>
      <w:r w:rsidRPr="00432A42">
        <w:rPr>
          <w:b/>
          <w:bCs/>
          <w:sz w:val="20"/>
          <w:szCs w:val="20"/>
        </w:rPr>
        <w:t>NAVRHOVANÉ KONŠTRUKCIE:</w:t>
      </w:r>
    </w:p>
    <w:p w:rsidR="00432A42" w:rsidRPr="00432A42" w:rsidRDefault="00432A42" w:rsidP="00432A42">
      <w:pPr>
        <w:pStyle w:val="Odsekzoznamu"/>
        <w:numPr>
          <w:ilvl w:val="0"/>
          <w:numId w:val="35"/>
        </w:numPr>
        <w:spacing w:line="276" w:lineRule="auto"/>
        <w:jc w:val="both"/>
        <w:rPr>
          <w:u w:val="none"/>
        </w:rPr>
      </w:pPr>
      <w:r w:rsidRPr="00432A42">
        <w:rPr>
          <w:bCs/>
          <w:sz w:val="20"/>
          <w:u w:val="none"/>
        </w:rPr>
        <w:t>vybetónovanie základní pre navrhnuté cvičebné stroje</w:t>
      </w:r>
    </w:p>
    <w:p w:rsidR="00432A42" w:rsidRPr="00432A42" w:rsidRDefault="00432A42" w:rsidP="00432A42">
      <w:pPr>
        <w:pStyle w:val="Odsekzoznamu"/>
        <w:numPr>
          <w:ilvl w:val="0"/>
          <w:numId w:val="35"/>
        </w:numPr>
        <w:spacing w:line="276" w:lineRule="auto"/>
        <w:jc w:val="both"/>
        <w:rPr>
          <w:u w:val="none"/>
        </w:rPr>
      </w:pPr>
      <w:r w:rsidRPr="00432A42">
        <w:rPr>
          <w:sz w:val="20"/>
          <w:u w:val="none"/>
        </w:rPr>
        <w:t>vytvorenie spevnenej plochy pre exteriérové fitness</w:t>
      </w:r>
    </w:p>
    <w:p w:rsidR="00432A42" w:rsidRPr="00432A42" w:rsidRDefault="00432A42" w:rsidP="00432A42">
      <w:pPr>
        <w:pStyle w:val="Odsekzoznamu"/>
        <w:numPr>
          <w:ilvl w:val="0"/>
          <w:numId w:val="35"/>
        </w:numPr>
        <w:spacing w:line="276" w:lineRule="auto"/>
        <w:jc w:val="both"/>
        <w:rPr>
          <w:u w:val="none"/>
        </w:rPr>
      </w:pPr>
      <w:r w:rsidRPr="00432A42">
        <w:rPr>
          <w:sz w:val="20"/>
          <w:u w:val="none"/>
        </w:rPr>
        <w:t>osadenie betónových obrubníkov</w:t>
      </w:r>
    </w:p>
    <w:p w:rsidR="00432A42" w:rsidRPr="00432A42" w:rsidRDefault="00432A42" w:rsidP="00432A42">
      <w:pPr>
        <w:pStyle w:val="Odsekzoznamu"/>
        <w:numPr>
          <w:ilvl w:val="0"/>
          <w:numId w:val="35"/>
        </w:numPr>
        <w:spacing w:line="276" w:lineRule="auto"/>
        <w:jc w:val="both"/>
        <w:rPr>
          <w:u w:val="none"/>
        </w:rPr>
      </w:pPr>
      <w:r w:rsidRPr="00432A42">
        <w:rPr>
          <w:sz w:val="20"/>
          <w:u w:val="none"/>
        </w:rPr>
        <w:t>asanácia podkladného betónu prístupového chodníka (dobetonávka rohov)</w:t>
      </w:r>
    </w:p>
    <w:p w:rsidR="00432A42" w:rsidRPr="00432A42" w:rsidRDefault="00432A42" w:rsidP="00432A42">
      <w:pPr>
        <w:pStyle w:val="Odsekzoznamu"/>
        <w:numPr>
          <w:ilvl w:val="0"/>
          <w:numId w:val="35"/>
        </w:numPr>
        <w:spacing w:line="276" w:lineRule="auto"/>
        <w:jc w:val="both"/>
        <w:rPr>
          <w:sz w:val="20"/>
          <w:u w:val="none"/>
        </w:rPr>
      </w:pPr>
      <w:r w:rsidRPr="00432A42">
        <w:rPr>
          <w:sz w:val="20"/>
          <w:u w:val="none"/>
        </w:rPr>
        <w:t>zhotovenie novej nášľapnej vrstvy prístupového chodníka – betónové dlaždice</w:t>
      </w:r>
    </w:p>
    <w:p w:rsidR="00432A42" w:rsidRPr="00432A42" w:rsidRDefault="00432A42" w:rsidP="00432A42">
      <w:pPr>
        <w:pStyle w:val="Odsekzoznamu"/>
        <w:numPr>
          <w:ilvl w:val="0"/>
          <w:numId w:val="35"/>
        </w:numPr>
        <w:spacing w:line="276" w:lineRule="auto"/>
        <w:jc w:val="both"/>
        <w:rPr>
          <w:u w:val="none"/>
        </w:rPr>
      </w:pPr>
      <w:r w:rsidRPr="00432A42">
        <w:rPr>
          <w:sz w:val="20"/>
          <w:u w:val="none"/>
        </w:rPr>
        <w:t>osadenie 4ks cvičebných strojov → konkrétne ide tieto stroje:</w:t>
      </w:r>
    </w:p>
    <w:p w:rsidR="00432A42" w:rsidRDefault="00432A42" w:rsidP="00432A42">
      <w:pPr>
        <w:tabs>
          <w:tab w:val="center" w:pos="4819"/>
        </w:tabs>
        <w:spacing w:line="276" w:lineRule="auto"/>
        <w:jc w:val="both"/>
        <w:rPr>
          <w:sz w:val="20"/>
          <w:szCs w:val="20"/>
        </w:rPr>
      </w:pPr>
      <w:r>
        <w:rPr>
          <w:sz w:val="20"/>
          <w:szCs w:val="20"/>
        </w:rPr>
        <w:t xml:space="preserve">             1. horizontálny rebrík</w:t>
      </w:r>
      <w:r>
        <w:rPr>
          <w:sz w:val="20"/>
          <w:szCs w:val="20"/>
        </w:rPr>
        <w:tab/>
      </w:r>
    </w:p>
    <w:p w:rsidR="00432A42" w:rsidRDefault="00432A42" w:rsidP="00432A42">
      <w:pPr>
        <w:spacing w:line="276" w:lineRule="auto"/>
        <w:jc w:val="both"/>
        <w:rPr>
          <w:sz w:val="20"/>
          <w:szCs w:val="20"/>
        </w:rPr>
      </w:pPr>
      <w:r>
        <w:rPr>
          <w:sz w:val="20"/>
          <w:szCs w:val="20"/>
        </w:rPr>
        <w:t xml:space="preserve">            2. kombinovaný surfovací a pásový twister</w:t>
      </w:r>
    </w:p>
    <w:p w:rsidR="00432A42" w:rsidRDefault="00432A42" w:rsidP="00432A42">
      <w:pPr>
        <w:spacing w:line="276" w:lineRule="auto"/>
        <w:jc w:val="both"/>
        <w:rPr>
          <w:sz w:val="20"/>
          <w:szCs w:val="20"/>
        </w:rPr>
      </w:pPr>
      <w:r>
        <w:rPr>
          <w:sz w:val="20"/>
          <w:szCs w:val="20"/>
        </w:rPr>
        <w:t xml:space="preserve">            3. veslovacia lavica</w:t>
      </w:r>
    </w:p>
    <w:p w:rsidR="00432A42" w:rsidRDefault="00432A42" w:rsidP="00432A42">
      <w:pPr>
        <w:spacing w:line="276" w:lineRule="auto"/>
        <w:jc w:val="both"/>
        <w:rPr>
          <w:sz w:val="20"/>
          <w:szCs w:val="20"/>
        </w:rPr>
      </w:pPr>
      <w:r>
        <w:rPr>
          <w:sz w:val="20"/>
          <w:szCs w:val="20"/>
        </w:rPr>
        <w:t xml:space="preserve">            4. kombinovaný posilňovač ramien a prsných svalov</w:t>
      </w:r>
    </w:p>
    <w:p w:rsidR="00432A42" w:rsidRDefault="00432A42">
      <w:pPr>
        <w:spacing w:line="276" w:lineRule="auto"/>
        <w:jc w:val="both"/>
        <w:rPr>
          <w:b/>
          <w:bCs/>
          <w:sz w:val="20"/>
          <w:szCs w:val="20"/>
        </w:rPr>
      </w:pPr>
    </w:p>
    <w:p w:rsidR="007E2E7B" w:rsidRDefault="00566F81">
      <w:pPr>
        <w:spacing w:line="276" w:lineRule="auto"/>
        <w:jc w:val="both"/>
        <w:rPr>
          <w:b/>
          <w:sz w:val="20"/>
        </w:rPr>
      </w:pPr>
      <w:r>
        <w:rPr>
          <w:b/>
          <w:sz w:val="20"/>
        </w:rPr>
        <w:t>SO 06 Spevnená plocha – chodník</w:t>
      </w:r>
    </w:p>
    <w:p w:rsidR="007E2E7B" w:rsidRDefault="00B5235F" w:rsidP="00B5235F">
      <w:pPr>
        <w:spacing w:line="276" w:lineRule="auto"/>
        <w:ind w:firstLine="709"/>
        <w:jc w:val="both"/>
        <w:rPr>
          <w:b/>
          <w:sz w:val="20"/>
        </w:rPr>
      </w:pPr>
      <w:r>
        <w:rPr>
          <w:bCs/>
          <w:sz w:val="20"/>
          <w:szCs w:val="20"/>
        </w:rPr>
        <w:t>Riešením projektu je rekonštrukcia existujúceho betónového chodníka pred vstupom do budovy školy a jeho rozširenie z dôvodu prístupu k prístrešku na bicykle a prístupu imobilných</w:t>
      </w:r>
    </w:p>
    <w:p w:rsidR="007E2E7B" w:rsidRDefault="00566F81">
      <w:pPr>
        <w:spacing w:line="276" w:lineRule="auto"/>
        <w:jc w:val="both"/>
      </w:pPr>
      <w:r>
        <w:rPr>
          <w:bCs/>
          <w:sz w:val="20"/>
          <w:szCs w:val="20"/>
        </w:rPr>
        <w:t>k zdvíhacej plošine pri hlavnom vstupe.</w:t>
      </w:r>
    </w:p>
    <w:p w:rsidR="007E2E7B" w:rsidRDefault="007E2E7B">
      <w:pPr>
        <w:pStyle w:val="l5"/>
        <w:spacing w:before="0" w:after="0"/>
        <w:jc w:val="both"/>
        <w:rPr>
          <w:rFonts w:ascii="Century Gothic" w:hAnsi="Century Gothic" w:cs="Arial"/>
          <w:bCs/>
          <w:sz w:val="20"/>
          <w:szCs w:val="20"/>
          <w:lang w:val="sk-SK"/>
        </w:rPr>
      </w:pPr>
    </w:p>
    <w:p w:rsidR="007E2E7B" w:rsidRDefault="00566F81">
      <w:pPr>
        <w:pStyle w:val="l5"/>
        <w:spacing w:before="0" w:after="0"/>
        <w:jc w:val="both"/>
        <w:rPr>
          <w:rFonts w:ascii="Century Gothic" w:hAnsi="Century Gothic" w:cs="Arial"/>
          <w:b/>
          <w:bCs/>
          <w:lang w:val="sk-SK"/>
        </w:rPr>
      </w:pPr>
      <w:r>
        <w:rPr>
          <w:rFonts w:ascii="Century Gothic" w:hAnsi="Century Gothic" w:cs="Arial"/>
          <w:b/>
          <w:bCs/>
          <w:lang w:val="sk-SK"/>
        </w:rPr>
        <w:t>B.2.7</w:t>
      </w:r>
      <w:r>
        <w:rPr>
          <w:rFonts w:ascii="Century Gothic" w:hAnsi="Century Gothic" w:cs="Arial"/>
          <w:b/>
          <w:bCs/>
          <w:lang w:val="sk-SK"/>
        </w:rPr>
        <w:tab/>
        <w:t>Základná charakteristika technických a technologických zariadení</w:t>
      </w:r>
    </w:p>
    <w:p w:rsidR="007E2E7B" w:rsidRDefault="007E2E7B">
      <w:pPr>
        <w:pStyle w:val="l5"/>
        <w:spacing w:before="0" w:after="0"/>
        <w:jc w:val="both"/>
        <w:rPr>
          <w:rFonts w:ascii="Century Gothic" w:hAnsi="Century Gothic" w:cs="Arial"/>
          <w:b/>
          <w:bCs/>
          <w:lang w:val="sk-SK"/>
        </w:rPr>
      </w:pPr>
    </w:p>
    <w:p w:rsidR="00E00AC7" w:rsidRDefault="00E00AC7" w:rsidP="00E00AC7">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SO 01 Budova SOŠ</w:t>
      </w:r>
    </w:p>
    <w:p w:rsidR="007E2E7B" w:rsidRPr="00727756" w:rsidRDefault="00E00AC7" w:rsidP="009855B4">
      <w:pPr>
        <w:pStyle w:val="l5"/>
        <w:spacing w:before="0" w:after="0" w:line="276" w:lineRule="auto"/>
        <w:jc w:val="both"/>
        <w:rPr>
          <w:rFonts w:ascii="Century Gothic" w:hAnsi="Century Gothic"/>
          <w:sz w:val="20"/>
          <w:szCs w:val="20"/>
          <w:u w:val="single"/>
        </w:rPr>
      </w:pPr>
      <w:r w:rsidRPr="00727756">
        <w:rPr>
          <w:rFonts w:ascii="Century Gothic" w:hAnsi="Century Gothic"/>
          <w:sz w:val="20"/>
          <w:szCs w:val="20"/>
          <w:u w:val="single"/>
        </w:rPr>
        <w:t>Bleskozvod:</w:t>
      </w:r>
    </w:p>
    <w:p w:rsidR="009C7BDB" w:rsidRPr="00727756" w:rsidRDefault="009C7BDB" w:rsidP="009855B4">
      <w:pPr>
        <w:autoSpaceDE w:val="0"/>
        <w:autoSpaceDN w:val="0"/>
        <w:adjustRightInd w:val="0"/>
        <w:spacing w:line="276" w:lineRule="auto"/>
        <w:ind w:firstLine="708"/>
        <w:jc w:val="both"/>
        <w:rPr>
          <w:rFonts w:eastAsia="CIDFont+F13" w:cs="CIDFont+F13"/>
          <w:sz w:val="20"/>
          <w:szCs w:val="20"/>
        </w:rPr>
      </w:pPr>
      <w:r w:rsidRPr="00727756">
        <w:rPr>
          <w:rFonts w:eastAsia="CIDFont+F13" w:cs="CIDFont+F13"/>
          <w:sz w:val="20"/>
          <w:szCs w:val="20"/>
        </w:rPr>
        <w:t>Budova je skonštruovaná z nehorľavých . Strecha je vyhotovená z nehorľavej krytiny. Systém ochrany pred bleskom LPS bol stanovený na triedu LPS III vo vyhotovení LPL 3. Predmetom je len rekonštruovaná časť – 3NP, nie budova ako celok.</w:t>
      </w:r>
    </w:p>
    <w:p w:rsidR="009C7BDB" w:rsidRPr="00727756" w:rsidRDefault="009C7BDB" w:rsidP="009855B4">
      <w:pPr>
        <w:autoSpaceDE w:val="0"/>
        <w:autoSpaceDN w:val="0"/>
        <w:adjustRightInd w:val="0"/>
        <w:spacing w:line="276" w:lineRule="auto"/>
        <w:jc w:val="both"/>
        <w:rPr>
          <w:rFonts w:eastAsia="CIDFont+F13" w:cs="CIDFont+F13"/>
          <w:sz w:val="20"/>
          <w:szCs w:val="20"/>
        </w:rPr>
      </w:pPr>
      <w:r w:rsidRPr="00727756">
        <w:rPr>
          <w:rFonts w:eastAsia="CIDFont+F13" w:cs="CIDFont+F14"/>
          <w:sz w:val="20"/>
          <w:szCs w:val="20"/>
        </w:rPr>
        <w:t xml:space="preserve">Zachytávacia sústava bola navrhnutá metódou mrežovej sústavy, ktorá bude doplnená metódou ochranného uhla (použitie zachytávacích tyčí). </w:t>
      </w:r>
      <w:r w:rsidRPr="00727756">
        <w:rPr>
          <w:rFonts w:eastAsia="CIDFont+F13" w:cs="CIDFont+F13"/>
          <w:sz w:val="20"/>
          <w:szCs w:val="20"/>
        </w:rPr>
        <w:t>Zachytávacia sústava a zvody budú vo vyhotovení vodičom AlMgSi Ø8. Na streche bude vodič umiestnený na</w:t>
      </w:r>
      <w:r w:rsidRPr="00727756">
        <w:rPr>
          <w:rFonts w:eastAsia="CIDFont+F13" w:cs="CIDFont+F14"/>
          <w:sz w:val="20"/>
          <w:szCs w:val="20"/>
        </w:rPr>
        <w:t xml:space="preserve"> </w:t>
      </w:r>
      <w:r w:rsidRPr="00727756">
        <w:rPr>
          <w:rFonts w:eastAsia="CIDFont+F13" w:cs="CIDFont+F13"/>
          <w:sz w:val="20"/>
          <w:szCs w:val="20"/>
        </w:rPr>
        <w:t>podperách PV21 podpera vedenia na streche. Vzdialenosť podpier nesmie byť väčšia ako 1m. Zvody budú vedené</w:t>
      </w:r>
      <w:r w:rsidRPr="00727756">
        <w:rPr>
          <w:rFonts w:eastAsia="CIDFont+F13" w:cs="CIDFont+F14"/>
          <w:sz w:val="20"/>
          <w:szCs w:val="20"/>
        </w:rPr>
        <w:t xml:space="preserve"> </w:t>
      </w:r>
      <w:r w:rsidRPr="00727756">
        <w:rPr>
          <w:rFonts w:eastAsia="CIDFont+F13" w:cs="CIDFont+F13"/>
          <w:sz w:val="20"/>
          <w:szCs w:val="20"/>
        </w:rPr>
        <w:t>vodičom AlMgSi Ø8. Zvody budú vedené pod omietkou, v ochranných rúrkach., vzdialenosť medzi držiakmi</w:t>
      </w:r>
      <w:r w:rsidRPr="00727756">
        <w:rPr>
          <w:rFonts w:eastAsia="CIDFont+F13" w:cs="CIDFont+F14"/>
          <w:sz w:val="20"/>
          <w:szCs w:val="20"/>
        </w:rPr>
        <w:t xml:space="preserve"> </w:t>
      </w:r>
      <w:r w:rsidRPr="00727756">
        <w:rPr>
          <w:rFonts w:eastAsia="CIDFont+F13" w:cs="CIDFont+F13"/>
          <w:sz w:val="20"/>
          <w:szCs w:val="20"/>
        </w:rPr>
        <w:t>zvodov nesmie byť väčšia ako 1m. Ako skúšobné svorky budú použité svorky SZ, s mosadznými maticami.</w:t>
      </w:r>
      <w:r w:rsidRPr="00727756">
        <w:rPr>
          <w:rFonts w:eastAsia="CIDFont+F13" w:cs="CIDFont+F14"/>
          <w:sz w:val="20"/>
          <w:szCs w:val="20"/>
        </w:rPr>
        <w:t xml:space="preserve"> </w:t>
      </w:r>
      <w:r w:rsidRPr="00727756">
        <w:rPr>
          <w:rFonts w:eastAsia="CIDFont+F13" w:cs="CIDFont+F13"/>
          <w:sz w:val="20"/>
          <w:szCs w:val="20"/>
        </w:rPr>
        <w:t>Zachytávacia sústava bude doplnená zachytávačmi, JP10.</w:t>
      </w:r>
    </w:p>
    <w:p w:rsidR="009C7BDB" w:rsidRPr="00727756" w:rsidRDefault="009C7BDB" w:rsidP="009855B4">
      <w:pPr>
        <w:autoSpaceDE w:val="0"/>
        <w:autoSpaceDN w:val="0"/>
        <w:adjustRightInd w:val="0"/>
        <w:spacing w:line="276" w:lineRule="auto"/>
        <w:jc w:val="both"/>
        <w:rPr>
          <w:rFonts w:eastAsia="CIDFont+F13" w:cs="CIDFont+F13"/>
          <w:sz w:val="20"/>
          <w:szCs w:val="20"/>
        </w:rPr>
      </w:pPr>
    </w:p>
    <w:p w:rsidR="009C7BDB" w:rsidRPr="00727756" w:rsidRDefault="009C7BDB" w:rsidP="009855B4">
      <w:pPr>
        <w:autoSpaceDE w:val="0"/>
        <w:autoSpaceDN w:val="0"/>
        <w:adjustRightInd w:val="0"/>
        <w:spacing w:line="276" w:lineRule="auto"/>
        <w:jc w:val="both"/>
        <w:rPr>
          <w:rFonts w:eastAsia="CIDFont+F13" w:cs="CIDFont+F14"/>
          <w:sz w:val="20"/>
          <w:szCs w:val="20"/>
          <w:u w:val="single"/>
        </w:rPr>
      </w:pPr>
      <w:r w:rsidRPr="00727756">
        <w:rPr>
          <w:rFonts w:eastAsia="CIDFont+F13" w:cs="CIDFont+F13"/>
          <w:sz w:val="20"/>
          <w:szCs w:val="20"/>
          <w:u w:val="single"/>
        </w:rPr>
        <w:t>Elektroinštalácie:</w:t>
      </w:r>
    </w:p>
    <w:p w:rsidR="009C7BDB" w:rsidRPr="00727756" w:rsidRDefault="009C7BDB" w:rsidP="009855B4">
      <w:pPr>
        <w:autoSpaceDE w:val="0"/>
        <w:autoSpaceDN w:val="0"/>
        <w:adjustRightInd w:val="0"/>
        <w:spacing w:line="276" w:lineRule="auto"/>
        <w:ind w:firstLine="708"/>
        <w:jc w:val="both"/>
        <w:rPr>
          <w:rFonts w:cs="CIDFont+F1"/>
          <w:sz w:val="20"/>
          <w:szCs w:val="20"/>
        </w:rPr>
      </w:pPr>
      <w:r w:rsidRPr="00727756">
        <w:rPr>
          <w:rFonts w:cs="CIDFont+F1"/>
          <w:sz w:val="20"/>
          <w:szCs w:val="20"/>
        </w:rPr>
        <w:lastRenderedPageBreak/>
        <w:t>Jednotlivé obvody budú napájané z rozvádzača R4.</w:t>
      </w:r>
    </w:p>
    <w:p w:rsidR="009C7BDB" w:rsidRPr="00727756" w:rsidRDefault="009C7BDB" w:rsidP="009855B4">
      <w:pPr>
        <w:autoSpaceDE w:val="0"/>
        <w:autoSpaceDN w:val="0"/>
        <w:adjustRightInd w:val="0"/>
        <w:spacing w:line="276" w:lineRule="auto"/>
        <w:jc w:val="both"/>
        <w:rPr>
          <w:rFonts w:cs="CIDFont+F1"/>
          <w:sz w:val="20"/>
          <w:szCs w:val="20"/>
        </w:rPr>
      </w:pPr>
      <w:r w:rsidRPr="00727756">
        <w:rPr>
          <w:rFonts w:cs="CIDFont+F1"/>
          <w:sz w:val="20"/>
          <w:szCs w:val="20"/>
        </w:rPr>
        <w:t>V rámci elektroinštalácie bude riešené napojenie:</w:t>
      </w:r>
    </w:p>
    <w:p w:rsidR="009C7BDB" w:rsidRPr="00727756" w:rsidRDefault="009C7BDB" w:rsidP="009855B4">
      <w:pPr>
        <w:pStyle w:val="Odsekzoznamu"/>
        <w:numPr>
          <w:ilvl w:val="0"/>
          <w:numId w:val="36"/>
        </w:numPr>
        <w:suppressAutoHyphens w:val="0"/>
        <w:overflowPunct/>
        <w:autoSpaceDE w:val="0"/>
        <w:autoSpaceDN w:val="0"/>
        <w:adjustRightInd w:val="0"/>
        <w:spacing w:line="276" w:lineRule="auto"/>
        <w:contextualSpacing/>
        <w:jc w:val="both"/>
        <w:textAlignment w:val="auto"/>
        <w:rPr>
          <w:rFonts w:cs="CIDFont+F1"/>
          <w:sz w:val="20"/>
          <w:u w:val="none"/>
        </w:rPr>
      </w:pPr>
      <w:r w:rsidRPr="00727756">
        <w:rPr>
          <w:rFonts w:cs="CIDFont+F1"/>
          <w:sz w:val="20"/>
          <w:u w:val="none"/>
        </w:rPr>
        <w:t>Osvetlenie a zásuvkové rozvody</w:t>
      </w:r>
    </w:p>
    <w:p w:rsidR="009C7BDB" w:rsidRPr="00727756" w:rsidRDefault="009C7BDB" w:rsidP="009855B4">
      <w:pPr>
        <w:pStyle w:val="Odsekzoznamu"/>
        <w:numPr>
          <w:ilvl w:val="0"/>
          <w:numId w:val="36"/>
        </w:numPr>
        <w:suppressAutoHyphens w:val="0"/>
        <w:overflowPunct/>
        <w:autoSpaceDE w:val="0"/>
        <w:autoSpaceDN w:val="0"/>
        <w:adjustRightInd w:val="0"/>
        <w:spacing w:line="276" w:lineRule="auto"/>
        <w:contextualSpacing/>
        <w:jc w:val="both"/>
        <w:textAlignment w:val="auto"/>
        <w:rPr>
          <w:rFonts w:cs="CIDFont+F1"/>
          <w:sz w:val="20"/>
          <w:u w:val="none"/>
        </w:rPr>
      </w:pPr>
      <w:r w:rsidRPr="00727756">
        <w:rPr>
          <w:rFonts w:cs="CIDFont+F1"/>
          <w:sz w:val="20"/>
          <w:u w:val="none"/>
        </w:rPr>
        <w:t>Elektrické prípojky a elektroinštalácia v jednotlivých priestoroch</w:t>
      </w:r>
    </w:p>
    <w:p w:rsidR="009C7BDB" w:rsidRPr="00727756" w:rsidRDefault="009C7BDB" w:rsidP="009855B4">
      <w:pPr>
        <w:pStyle w:val="Odsekzoznamu"/>
        <w:numPr>
          <w:ilvl w:val="0"/>
          <w:numId w:val="36"/>
        </w:numPr>
        <w:suppressAutoHyphens w:val="0"/>
        <w:overflowPunct/>
        <w:autoSpaceDE w:val="0"/>
        <w:autoSpaceDN w:val="0"/>
        <w:adjustRightInd w:val="0"/>
        <w:spacing w:line="276" w:lineRule="auto"/>
        <w:contextualSpacing/>
        <w:jc w:val="both"/>
        <w:textAlignment w:val="auto"/>
        <w:rPr>
          <w:rFonts w:cs="CIDFont+F1"/>
          <w:sz w:val="20"/>
          <w:u w:val="none"/>
        </w:rPr>
      </w:pPr>
      <w:r w:rsidRPr="00727756">
        <w:rPr>
          <w:rFonts w:cs="CIDFont+F1"/>
          <w:sz w:val="20"/>
          <w:u w:val="none"/>
        </w:rPr>
        <w:t>Napojenie zariadení štruktúrovanej kabeláže</w:t>
      </w:r>
    </w:p>
    <w:p w:rsidR="009C7BDB" w:rsidRPr="00727756" w:rsidRDefault="009C7BDB" w:rsidP="009855B4">
      <w:pPr>
        <w:autoSpaceDE w:val="0"/>
        <w:autoSpaceDN w:val="0"/>
        <w:adjustRightInd w:val="0"/>
        <w:spacing w:line="276" w:lineRule="auto"/>
        <w:ind w:firstLine="360"/>
        <w:jc w:val="both"/>
        <w:rPr>
          <w:rFonts w:cs="CIDFont+F1"/>
          <w:sz w:val="20"/>
          <w:szCs w:val="20"/>
        </w:rPr>
      </w:pPr>
      <w:r w:rsidRPr="00727756">
        <w:rPr>
          <w:rFonts w:cs="CIDFont+F1"/>
          <w:sz w:val="20"/>
          <w:szCs w:val="20"/>
        </w:rPr>
        <w:t>Rozvody budú riešené pod omietkou a v sadrokartónových podhľadoch. Istenie vývodov bude vykonané v rozvádzači R4. Intenzita osvetlenia bola navrhnutá v zmysle STN a pre výpočet osvetlenia sa použila toková metóda. Ovládanie svietidiel je spínačmi umiestnenými pri vstupe do osvetľovaného priestoru. Spínače sa inštalujú vo výške 1,2m od úrovne podlahy.</w:t>
      </w:r>
    </w:p>
    <w:p w:rsidR="009C7BDB" w:rsidRPr="00727756" w:rsidRDefault="009C7BDB" w:rsidP="009855B4">
      <w:pPr>
        <w:autoSpaceDE w:val="0"/>
        <w:autoSpaceDN w:val="0"/>
        <w:adjustRightInd w:val="0"/>
        <w:spacing w:line="276" w:lineRule="auto"/>
        <w:jc w:val="both"/>
        <w:rPr>
          <w:rFonts w:cs="CIDFont+F1"/>
          <w:sz w:val="20"/>
          <w:szCs w:val="20"/>
        </w:rPr>
      </w:pPr>
      <w:r w:rsidRPr="00727756">
        <w:rPr>
          <w:rFonts w:cs="CIDFont+F1"/>
          <w:sz w:val="20"/>
          <w:szCs w:val="20"/>
        </w:rPr>
        <w:t>Spoločné priestory, schodiská, a pod, budú ovládané za použitia pohybových senzorov.</w:t>
      </w:r>
    </w:p>
    <w:p w:rsidR="009C7BDB" w:rsidRPr="00727756" w:rsidRDefault="009C7BDB" w:rsidP="009855B4">
      <w:pPr>
        <w:autoSpaceDE w:val="0"/>
        <w:autoSpaceDN w:val="0"/>
        <w:adjustRightInd w:val="0"/>
        <w:spacing w:line="276" w:lineRule="auto"/>
        <w:jc w:val="both"/>
        <w:rPr>
          <w:rFonts w:cs="CIDFont+F1"/>
          <w:sz w:val="20"/>
          <w:szCs w:val="20"/>
        </w:rPr>
      </w:pPr>
      <w:r w:rsidRPr="00727756">
        <w:rPr>
          <w:rFonts w:cs="CIDFont+F1"/>
          <w:sz w:val="20"/>
          <w:szCs w:val="20"/>
        </w:rPr>
        <w:t xml:space="preserve">Výmena svetelných zdrojov bude po uplynutí 75% ich životnosti, v prípade vypálenia okamžite. </w:t>
      </w:r>
    </w:p>
    <w:p w:rsidR="009C7BDB" w:rsidRPr="00727756" w:rsidRDefault="009C7BDB" w:rsidP="009855B4">
      <w:pPr>
        <w:autoSpaceDE w:val="0"/>
        <w:autoSpaceDN w:val="0"/>
        <w:adjustRightInd w:val="0"/>
        <w:spacing w:line="276" w:lineRule="auto"/>
        <w:ind w:firstLine="708"/>
        <w:jc w:val="both"/>
        <w:rPr>
          <w:rFonts w:cs="CIDFont+F1"/>
          <w:sz w:val="20"/>
          <w:szCs w:val="20"/>
        </w:rPr>
      </w:pPr>
      <w:r w:rsidRPr="00727756">
        <w:rPr>
          <w:rFonts w:cs="CIDFont+F1"/>
          <w:sz w:val="20"/>
          <w:szCs w:val="20"/>
        </w:rPr>
        <w:t>Osvetlenie bude riešené použitím žiarivkových a LED svietidiel, umiestnenými nad a pod omietkou.</w:t>
      </w:r>
    </w:p>
    <w:p w:rsidR="009C7BDB" w:rsidRPr="00727756" w:rsidRDefault="009C7BDB" w:rsidP="009855B4">
      <w:pPr>
        <w:autoSpaceDE w:val="0"/>
        <w:autoSpaceDN w:val="0"/>
        <w:adjustRightInd w:val="0"/>
        <w:spacing w:line="276" w:lineRule="auto"/>
        <w:ind w:firstLine="708"/>
        <w:jc w:val="both"/>
        <w:rPr>
          <w:rFonts w:cs="CIDFont+F1"/>
          <w:sz w:val="20"/>
          <w:szCs w:val="20"/>
        </w:rPr>
      </w:pPr>
      <w:r w:rsidRPr="00727756">
        <w:rPr>
          <w:rFonts w:cs="CIDFont+F1"/>
          <w:sz w:val="20"/>
          <w:szCs w:val="20"/>
        </w:rPr>
        <w:t>Zásuvková inštalácia - Podľa potreby sa inštalujú jednofázové zásuvky 230V/16A podľa druhu a účelu miestnosti. Zásuvkové obvody sú chránené prúdovým chráničom s nadprúdovou ochranou typu A, s rozdielovým prúdom 30 mA.</w:t>
      </w:r>
    </w:p>
    <w:p w:rsidR="009C7BDB" w:rsidRPr="00727756" w:rsidRDefault="009C7BDB" w:rsidP="009855B4">
      <w:pPr>
        <w:autoSpaceDE w:val="0"/>
        <w:autoSpaceDN w:val="0"/>
        <w:adjustRightInd w:val="0"/>
        <w:spacing w:line="276" w:lineRule="auto"/>
        <w:jc w:val="both"/>
        <w:rPr>
          <w:rFonts w:cs="CIDFont+F1"/>
          <w:sz w:val="20"/>
          <w:szCs w:val="20"/>
        </w:rPr>
      </w:pPr>
    </w:p>
    <w:p w:rsidR="009C7BDB" w:rsidRPr="00727756" w:rsidRDefault="009C7BDB" w:rsidP="009855B4">
      <w:pPr>
        <w:autoSpaceDE w:val="0"/>
        <w:autoSpaceDN w:val="0"/>
        <w:adjustRightInd w:val="0"/>
        <w:spacing w:line="276" w:lineRule="auto"/>
        <w:jc w:val="both"/>
        <w:rPr>
          <w:rFonts w:cs="CIDFont+F1"/>
          <w:sz w:val="20"/>
          <w:szCs w:val="20"/>
          <w:u w:val="single"/>
        </w:rPr>
      </w:pPr>
      <w:r w:rsidRPr="00727756">
        <w:rPr>
          <w:rFonts w:cs="CIDFont+F1"/>
          <w:sz w:val="20"/>
          <w:szCs w:val="20"/>
          <w:u w:val="single"/>
        </w:rPr>
        <w:t>Hlasová signalizácia požiaru:</w:t>
      </w:r>
    </w:p>
    <w:p w:rsidR="009C7BDB" w:rsidRPr="00727756" w:rsidRDefault="009C7BDB" w:rsidP="009855B4">
      <w:pPr>
        <w:autoSpaceDE w:val="0"/>
        <w:autoSpaceDN w:val="0"/>
        <w:adjustRightInd w:val="0"/>
        <w:spacing w:line="276" w:lineRule="auto"/>
        <w:ind w:firstLine="709"/>
        <w:jc w:val="both"/>
        <w:rPr>
          <w:rFonts w:eastAsia="CIDFont+F2" w:cs="CIDFont+F2"/>
          <w:sz w:val="20"/>
          <w:szCs w:val="22"/>
        </w:rPr>
      </w:pPr>
      <w:r w:rsidRPr="00727756">
        <w:rPr>
          <w:rFonts w:eastAsia="CIDFont+F2" w:cs="CIDFont+F2"/>
          <w:sz w:val="20"/>
          <w:szCs w:val="22"/>
        </w:rPr>
        <w:t>Projekt rieši ozvučenie priestorov budovy Strednej odbornej školy Tornaľa. Navrhovaný systém spĺňa</w:t>
      </w:r>
      <w:r w:rsidRPr="00727756">
        <w:rPr>
          <w:rFonts w:eastAsia="CIDFont+F2" w:cs="CIDFont+F2"/>
          <w:sz w:val="20"/>
        </w:rPr>
        <w:t xml:space="preserve"> </w:t>
      </w:r>
      <w:r w:rsidRPr="00727756">
        <w:rPr>
          <w:rFonts w:eastAsia="CIDFont+F2" w:cs="CIDFont+F2"/>
          <w:sz w:val="20"/>
          <w:szCs w:val="22"/>
        </w:rPr>
        <w:t>európsku normu STN EN 60849 Núdzové akustické systémy, riadiaca jednotka a zosilňovače sú</w:t>
      </w:r>
      <w:r w:rsidRPr="00727756">
        <w:rPr>
          <w:rFonts w:eastAsia="CIDFont+F2" w:cs="CIDFont+F2"/>
          <w:sz w:val="20"/>
        </w:rPr>
        <w:t xml:space="preserve"> </w:t>
      </w:r>
      <w:r w:rsidRPr="00727756">
        <w:rPr>
          <w:rFonts w:eastAsia="CIDFont+F2" w:cs="CIDFont+F2"/>
          <w:sz w:val="20"/>
          <w:szCs w:val="22"/>
        </w:rPr>
        <w:t>certifikované podľa EN 54-16 a reproduktory sú certifikované podľa EN 54-24.</w:t>
      </w:r>
    </w:p>
    <w:p w:rsidR="009C7BDB" w:rsidRPr="00727756" w:rsidRDefault="009C7BDB" w:rsidP="009855B4">
      <w:pPr>
        <w:autoSpaceDE w:val="0"/>
        <w:autoSpaceDN w:val="0"/>
        <w:adjustRightInd w:val="0"/>
        <w:spacing w:line="276" w:lineRule="auto"/>
        <w:ind w:firstLine="709"/>
        <w:jc w:val="both"/>
        <w:rPr>
          <w:rFonts w:eastAsia="CIDFont+F2" w:cs="CIDFont+F2"/>
          <w:sz w:val="20"/>
          <w:szCs w:val="22"/>
        </w:rPr>
      </w:pPr>
      <w:r w:rsidRPr="00727756">
        <w:rPr>
          <w:rFonts w:eastAsia="CIDFont+F2" w:cs="CIDFont+F2"/>
          <w:sz w:val="20"/>
          <w:szCs w:val="22"/>
        </w:rPr>
        <w:t>Vzhľadom na rozsah stavby a možností využitia je navrhnutý systém VX-3000 certifikovaný podľa</w:t>
      </w:r>
      <w:r w:rsidRPr="00727756">
        <w:rPr>
          <w:rFonts w:eastAsia="CIDFont+F2" w:cs="CIDFont+F2"/>
          <w:sz w:val="20"/>
        </w:rPr>
        <w:t xml:space="preserve"> </w:t>
      </w:r>
      <w:r w:rsidRPr="00727756">
        <w:rPr>
          <w:rFonts w:eastAsia="CIDFont+F2" w:cs="CIDFont+F2"/>
          <w:sz w:val="20"/>
          <w:szCs w:val="22"/>
        </w:rPr>
        <w:t>EN 54-16. Moderná technológia výrazne redukuje potrebné miesto na zabudovanie ako aj</w:t>
      </w:r>
      <w:r w:rsidRPr="00727756">
        <w:rPr>
          <w:rFonts w:eastAsia="CIDFont+F2" w:cs="CIDFont+F2"/>
          <w:sz w:val="20"/>
        </w:rPr>
        <w:t xml:space="preserve"> </w:t>
      </w:r>
      <w:r w:rsidRPr="00727756">
        <w:rPr>
          <w:rFonts w:eastAsia="CIDFont+F2" w:cs="CIDFont+F2"/>
          <w:sz w:val="20"/>
          <w:szCs w:val="22"/>
        </w:rPr>
        <w:t>množstvo prepojovacích káblov. Výsledkom je veľmi ekonomický systém s mimoriadne rýchlou</w:t>
      </w:r>
      <w:r w:rsidRPr="00727756">
        <w:rPr>
          <w:rFonts w:eastAsia="CIDFont+F2" w:cs="CIDFont+F2"/>
          <w:sz w:val="20"/>
        </w:rPr>
        <w:t xml:space="preserve"> </w:t>
      </w:r>
      <w:r w:rsidRPr="00727756">
        <w:rPr>
          <w:rFonts w:eastAsia="CIDFont+F2" w:cs="CIDFont+F2"/>
          <w:sz w:val="20"/>
          <w:szCs w:val="22"/>
        </w:rPr>
        <w:t>inštaláciou. Sieťovateľná riadiaca jednotka systému SECTRO VX-3008F má v ráme miesto na 2</w:t>
      </w:r>
      <w:r w:rsidRPr="00727756">
        <w:rPr>
          <w:rFonts w:eastAsia="CIDFont+F2" w:cs="CIDFont+F2"/>
          <w:sz w:val="20"/>
        </w:rPr>
        <w:t xml:space="preserve"> </w:t>
      </w:r>
      <w:r w:rsidRPr="00727756">
        <w:rPr>
          <w:rFonts w:eastAsia="CIDFont+F2" w:cs="CIDFont+F2"/>
          <w:sz w:val="20"/>
          <w:szCs w:val="22"/>
        </w:rPr>
        <w:t>zosilňovače +1 záložný zosilňovač a umožňuje pripojiť 8</w:t>
      </w:r>
      <w:r w:rsidRPr="00727756">
        <w:rPr>
          <w:rFonts w:eastAsia="CIDFont+F2" w:cs="CIDFont+F2"/>
          <w:sz w:val="20"/>
        </w:rPr>
        <w:t xml:space="preserve"> </w:t>
      </w:r>
      <w:r w:rsidRPr="00727756">
        <w:rPr>
          <w:rFonts w:eastAsia="CIDFont+F2" w:cs="CIDFont+F2"/>
          <w:sz w:val="20"/>
          <w:szCs w:val="22"/>
        </w:rPr>
        <w:t>reproduktorových liniek. Každá riadiaca jednotka má 2 LAN</w:t>
      </w:r>
      <w:r w:rsidRPr="00727756">
        <w:rPr>
          <w:rFonts w:eastAsia="CIDFont+F2" w:cs="CIDFont+F2"/>
          <w:sz w:val="20"/>
        </w:rPr>
        <w:t xml:space="preserve"> </w:t>
      </w:r>
      <w:r w:rsidRPr="00727756">
        <w:rPr>
          <w:rFonts w:eastAsia="CIDFont+F2" w:cs="CIDFont+F2"/>
          <w:sz w:val="20"/>
          <w:szCs w:val="22"/>
        </w:rPr>
        <w:t>konektory pre sieťovanie a jeden LAN konektor pre</w:t>
      </w: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pripojenie PC. Signalizácia stavov, porúch a</w:t>
      </w:r>
      <w:r w:rsidRPr="00727756">
        <w:rPr>
          <w:rFonts w:eastAsia="CIDFont+F2" w:cs="CIDFont+F2"/>
          <w:sz w:val="20"/>
        </w:rPr>
        <w:t> </w:t>
      </w:r>
      <w:r w:rsidRPr="00727756">
        <w:rPr>
          <w:rFonts w:eastAsia="CIDFont+F2" w:cs="CIDFont+F2"/>
          <w:sz w:val="20"/>
          <w:szCs w:val="22"/>
        </w:rPr>
        <w:t>ovládacie</w:t>
      </w:r>
      <w:r w:rsidRPr="00727756">
        <w:rPr>
          <w:rFonts w:eastAsia="CIDFont+F2" w:cs="CIDFont+F2"/>
          <w:sz w:val="20"/>
        </w:rPr>
        <w:t xml:space="preserve"> </w:t>
      </w:r>
      <w:r w:rsidRPr="00727756">
        <w:rPr>
          <w:rFonts w:eastAsia="CIDFont+F2" w:cs="CIDFont+F2"/>
          <w:sz w:val="20"/>
          <w:szCs w:val="22"/>
        </w:rPr>
        <w:t>vstupy ako aj porty pre pripojenie stanice hlásateľa a</w:t>
      </w:r>
      <w:r w:rsidRPr="00727756">
        <w:rPr>
          <w:rFonts w:eastAsia="CIDFont+F2" w:cs="CIDFont+F2"/>
          <w:sz w:val="20"/>
        </w:rPr>
        <w:t xml:space="preserve"> </w:t>
      </w:r>
      <w:r w:rsidRPr="00727756">
        <w:rPr>
          <w:rFonts w:eastAsia="CIDFont+F2" w:cs="CIDFont+F2"/>
          <w:sz w:val="20"/>
          <w:szCs w:val="22"/>
        </w:rPr>
        <w:t>požiarneho mikrofónu sú v základnej výbave systému. Systém</w:t>
      </w: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od verzie 5 umožňuje spustiť v pravidelných intervaloch zvukový záznam – melódiu pre imitáciu</w:t>
      </w:r>
      <w:r w:rsidRPr="00727756">
        <w:rPr>
          <w:rFonts w:eastAsia="CIDFont+F2" w:cs="CIDFont+F2"/>
          <w:sz w:val="20"/>
        </w:rPr>
        <w:t xml:space="preserve"> </w:t>
      </w:r>
      <w:r w:rsidRPr="00727756">
        <w:rPr>
          <w:rFonts w:eastAsia="CIDFont+F2" w:cs="CIDFont+F2"/>
          <w:sz w:val="20"/>
          <w:szCs w:val="22"/>
        </w:rPr>
        <w:t>školského zvončeka.</w:t>
      </w:r>
      <w:r w:rsidRPr="00727756">
        <w:rPr>
          <w:rFonts w:eastAsia="CIDFont+F2" w:cs="CIDFont+F2"/>
          <w:sz w:val="20"/>
        </w:rPr>
        <w:t xml:space="preserve"> </w:t>
      </w:r>
      <w:r w:rsidRPr="00727756">
        <w:rPr>
          <w:rFonts w:eastAsia="CIDFont+F2" w:cs="CIDFont+F2"/>
          <w:sz w:val="20"/>
          <w:szCs w:val="22"/>
        </w:rPr>
        <w:t>K riadiacej jednotke bude pripojený potrebný počet reproduktorov výrobcov IC AUDIO a</w:t>
      </w:r>
      <w:r w:rsidRPr="00727756">
        <w:rPr>
          <w:rFonts w:eastAsia="CIDFont+F2" w:cs="CIDFont+F2"/>
          <w:sz w:val="20"/>
        </w:rPr>
        <w:t> </w:t>
      </w:r>
      <w:r w:rsidRPr="00727756">
        <w:rPr>
          <w:rFonts w:eastAsia="CIDFont+F2" w:cs="CIDFont+F2"/>
          <w:sz w:val="20"/>
          <w:szCs w:val="22"/>
        </w:rPr>
        <w:t>TOA</w:t>
      </w:r>
      <w:r w:rsidRPr="00727756">
        <w:rPr>
          <w:rFonts w:eastAsia="CIDFont+F2" w:cs="CIDFont+F2"/>
          <w:sz w:val="20"/>
        </w:rPr>
        <w:t xml:space="preserve"> </w:t>
      </w:r>
      <w:r w:rsidRPr="00727756">
        <w:rPr>
          <w:rFonts w:eastAsia="CIDFont+F2" w:cs="CIDFont+F2"/>
          <w:sz w:val="20"/>
          <w:szCs w:val="22"/>
        </w:rPr>
        <w:t xml:space="preserve">rozmiestnených podľa výkresov. </w:t>
      </w:r>
    </w:p>
    <w:p w:rsidR="009C7BDB" w:rsidRPr="00727756" w:rsidRDefault="009C7BDB" w:rsidP="009855B4">
      <w:pPr>
        <w:autoSpaceDE w:val="0"/>
        <w:autoSpaceDN w:val="0"/>
        <w:adjustRightInd w:val="0"/>
        <w:spacing w:line="276" w:lineRule="auto"/>
        <w:jc w:val="both"/>
        <w:rPr>
          <w:rFonts w:eastAsia="CIDFont+F2" w:cs="CIDFont+F2"/>
          <w:sz w:val="20"/>
        </w:rPr>
      </w:pP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Pre ozvučenie sú navrhnuté :</w:t>
      </w: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 reproduktorové 6W skrinky, EN54 v technických priestoroch</w:t>
      </w:r>
      <w:r w:rsidRPr="00727756">
        <w:rPr>
          <w:rFonts w:eastAsia="CIDFont+F2" w:cs="CIDFont+F2"/>
          <w:sz w:val="20"/>
        </w:rPr>
        <w:t xml:space="preserve"> </w:t>
      </w:r>
      <w:r w:rsidRPr="00727756">
        <w:rPr>
          <w:rFonts w:eastAsia="CIDFont+F2" w:cs="CIDFont+F2"/>
          <w:sz w:val="20"/>
          <w:szCs w:val="22"/>
        </w:rPr>
        <w:t>a priestoroch bez podhľadov</w:t>
      </w: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 v miestnostiach so sadrokartónom sú navrhované stropné zapustené 6W</w:t>
      </w:r>
      <w:r w:rsidRPr="00727756">
        <w:rPr>
          <w:rFonts w:eastAsia="CIDFont+F2" w:cs="CIDFont+F2"/>
          <w:sz w:val="20"/>
        </w:rPr>
        <w:t xml:space="preserve"> </w:t>
      </w:r>
      <w:r w:rsidRPr="00727756">
        <w:rPr>
          <w:rFonts w:eastAsia="CIDFont+F2" w:cs="CIDFont+F2"/>
          <w:sz w:val="20"/>
          <w:szCs w:val="22"/>
        </w:rPr>
        <w:t>reproduktory s krytom PC-1865BS, EN54 a DL-P 10-165/T SWF-EN54</w:t>
      </w:r>
    </w:p>
    <w:p w:rsidR="009C7BDB" w:rsidRPr="00727756" w:rsidRDefault="009C7BDB" w:rsidP="009855B4">
      <w:pPr>
        <w:autoSpaceDE w:val="0"/>
        <w:autoSpaceDN w:val="0"/>
        <w:adjustRightInd w:val="0"/>
        <w:spacing w:line="276" w:lineRule="auto"/>
        <w:jc w:val="both"/>
        <w:rPr>
          <w:rFonts w:eastAsia="CIDFont+F2" w:cs="CIDFont+F2"/>
          <w:sz w:val="20"/>
          <w:szCs w:val="22"/>
        </w:rPr>
      </w:pPr>
      <w:r w:rsidRPr="00727756">
        <w:rPr>
          <w:rFonts w:eastAsia="CIDFont+F2" w:cs="CIDFont+F2"/>
          <w:sz w:val="20"/>
          <w:szCs w:val="22"/>
        </w:rPr>
        <w:t>- RM-300X sa využíva ako stanica hlásateľa alebo ako núdzový mikrofón</w:t>
      </w:r>
      <w:r w:rsidRPr="00727756">
        <w:rPr>
          <w:rFonts w:eastAsia="CIDFont+F2" w:cs="CIDFont+F2"/>
          <w:sz w:val="20"/>
        </w:rPr>
        <w:t xml:space="preserve"> </w:t>
      </w:r>
      <w:r w:rsidRPr="00727756">
        <w:rPr>
          <w:rFonts w:eastAsia="CIDFont+F2" w:cs="CIDFont+F2"/>
          <w:sz w:val="20"/>
          <w:szCs w:val="22"/>
        </w:rPr>
        <w:t>systému HSP VX-3000, prípadne ako kombináciu uvedených možností. RM-300X</w:t>
      </w:r>
      <w:r w:rsidRPr="00727756">
        <w:rPr>
          <w:rFonts w:eastAsia="CIDFont+F2" w:cs="CIDFont+F2"/>
          <w:sz w:val="20"/>
        </w:rPr>
        <w:t xml:space="preserve"> </w:t>
      </w:r>
      <w:r w:rsidRPr="00727756">
        <w:rPr>
          <w:rFonts w:eastAsia="CIDFont+F2" w:cs="CIDFont+F2"/>
          <w:sz w:val="20"/>
          <w:szCs w:val="22"/>
        </w:rPr>
        <w:t>obsahuje 14 ovládacích voľne programovateľných tlačidiel. Tlačidlá je možné</w:t>
      </w:r>
      <w:r w:rsidRPr="00727756">
        <w:rPr>
          <w:rFonts w:eastAsia="CIDFont+F2" w:cs="CIDFont+F2"/>
          <w:sz w:val="20"/>
        </w:rPr>
        <w:t xml:space="preserve"> </w:t>
      </w:r>
      <w:r w:rsidRPr="00727756">
        <w:rPr>
          <w:rFonts w:eastAsia="CIDFont+F2" w:cs="CIDFont+F2"/>
          <w:sz w:val="20"/>
          <w:szCs w:val="22"/>
        </w:rPr>
        <w:t>naprogramovať na hlásenie do zón, aktiváciu prednahratých správ a</w:t>
      </w:r>
      <w:r w:rsidRPr="00727756">
        <w:rPr>
          <w:rFonts w:eastAsia="CIDFont+F2" w:cs="CIDFont+F2"/>
          <w:sz w:val="20"/>
        </w:rPr>
        <w:t xml:space="preserve"> </w:t>
      </w:r>
      <w:r w:rsidRPr="00727756">
        <w:rPr>
          <w:rFonts w:eastAsia="CIDFont+F2" w:cs="CIDFont+F2"/>
          <w:sz w:val="20"/>
          <w:szCs w:val="22"/>
        </w:rPr>
        <w:t>hlásení, ale aj ako potvrdenie poruchových hlásení alebo nastavenie</w:t>
      </w:r>
      <w:r w:rsidRPr="00727756">
        <w:rPr>
          <w:rFonts w:eastAsia="CIDFont+F2" w:cs="CIDFont+F2"/>
          <w:sz w:val="20"/>
        </w:rPr>
        <w:t xml:space="preserve"> </w:t>
      </w:r>
      <w:r w:rsidRPr="00727756">
        <w:rPr>
          <w:rFonts w:eastAsia="CIDFont+F2" w:cs="CIDFont+F2"/>
          <w:sz w:val="20"/>
          <w:szCs w:val="22"/>
        </w:rPr>
        <w:t>a úpravu hlasitosti pre jednotlivé zóny. Pripojenie k VX-3000 je CAT5</w:t>
      </w:r>
      <w:r w:rsidRPr="00727756">
        <w:rPr>
          <w:rFonts w:eastAsia="CIDFont+F2" w:cs="CIDFont+F2"/>
          <w:sz w:val="20"/>
        </w:rPr>
        <w:t xml:space="preserve"> </w:t>
      </w:r>
      <w:r w:rsidRPr="00727756">
        <w:rPr>
          <w:rFonts w:eastAsia="CIDFont+F2" w:cs="CIDFont+F2"/>
          <w:sz w:val="20"/>
          <w:szCs w:val="22"/>
        </w:rPr>
        <w:t>káblom (4 páry) až do vzdialenosti 800 m. Stanica má audio vstup pre</w:t>
      </w:r>
      <w:r w:rsidRPr="00727756">
        <w:rPr>
          <w:rFonts w:eastAsia="CIDFont+F2" w:cs="CIDFont+F2"/>
          <w:sz w:val="20"/>
        </w:rPr>
        <w:t xml:space="preserve"> </w:t>
      </w:r>
      <w:r w:rsidRPr="00727756">
        <w:rPr>
          <w:rFonts w:eastAsia="CIDFont+F2" w:cs="CIDFont+F2"/>
          <w:sz w:val="20"/>
          <w:szCs w:val="22"/>
        </w:rPr>
        <w:t>pripojenie externého zvukového zdroja (napr. rádio, výstup z PC), ktorý sa spustí</w:t>
      </w:r>
      <w:r w:rsidRPr="00727756">
        <w:rPr>
          <w:rFonts w:eastAsia="CIDFont+F2" w:cs="CIDFont+F2"/>
          <w:sz w:val="20"/>
        </w:rPr>
        <w:t xml:space="preserve"> </w:t>
      </w:r>
      <w:r w:rsidRPr="00727756">
        <w:rPr>
          <w:rFonts w:eastAsia="CIDFont+F2" w:cs="CIDFont+F2"/>
          <w:sz w:val="20"/>
          <w:szCs w:val="22"/>
        </w:rPr>
        <w:t>stlačením vopred naprogramovaného tlačidla stanice hlásateľa.</w:t>
      </w:r>
    </w:p>
    <w:p w:rsidR="009C7BDB" w:rsidRPr="00727756" w:rsidRDefault="009C7BDB" w:rsidP="009855B4">
      <w:pPr>
        <w:autoSpaceDE w:val="0"/>
        <w:autoSpaceDN w:val="0"/>
        <w:adjustRightInd w:val="0"/>
        <w:spacing w:line="276" w:lineRule="auto"/>
        <w:jc w:val="both"/>
        <w:rPr>
          <w:rFonts w:eastAsiaTheme="minorHAnsi" w:cs="CIDFont+F1"/>
          <w:sz w:val="20"/>
          <w:szCs w:val="20"/>
        </w:rPr>
      </w:pPr>
    </w:p>
    <w:p w:rsidR="009C7BDB" w:rsidRPr="00727756" w:rsidRDefault="009C7BDB" w:rsidP="009855B4">
      <w:pPr>
        <w:autoSpaceDE w:val="0"/>
        <w:autoSpaceDN w:val="0"/>
        <w:adjustRightInd w:val="0"/>
        <w:spacing w:line="276" w:lineRule="auto"/>
        <w:jc w:val="both"/>
        <w:rPr>
          <w:rFonts w:eastAsiaTheme="minorHAnsi" w:cs="CIDFont+F1"/>
          <w:sz w:val="20"/>
          <w:szCs w:val="20"/>
          <w:u w:val="single"/>
        </w:rPr>
      </w:pPr>
      <w:r w:rsidRPr="00727756">
        <w:rPr>
          <w:rFonts w:eastAsiaTheme="minorHAnsi" w:cs="CIDFont+F1"/>
          <w:sz w:val="20"/>
          <w:szCs w:val="20"/>
          <w:u w:val="single"/>
        </w:rPr>
        <w:t>Vnútorná kanalizácia</w:t>
      </w:r>
      <w:r w:rsidR="00F64B3E" w:rsidRPr="00727756">
        <w:rPr>
          <w:rFonts w:eastAsiaTheme="minorHAnsi" w:cs="CIDFont+F1"/>
          <w:sz w:val="20"/>
          <w:szCs w:val="20"/>
          <w:u w:val="single"/>
        </w:rPr>
        <w:t>:</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 xml:space="preserve">Vytvorená je nová vnútorná splašková kanalizácia, ktorá sa bude napájať na existujúce stúpacie potrubie splaškovej kanalizácie. Ležatý rozvod je uložený v ryhe, pod stropom, v predstene a v stene. Ležaté rozvody, sú napojené na stúpačky, na ktorých je umiestnený čistiaci </w:t>
      </w:r>
      <w:r w:rsidRPr="00727756">
        <w:rPr>
          <w:rFonts w:eastAsia="CIDFont+F2" w:cs="CIDFont+F2"/>
          <w:sz w:val="20"/>
          <w:szCs w:val="20"/>
        </w:rPr>
        <w:lastRenderedPageBreak/>
        <w:t>kus. Rozvod je navrhovaný z PE HD-GEBERIT SN 8 rúr pre ležatý rozvod, pre stúpačky a pripojovacie potrubie. Odvetranie kanalizácie je riešené cez stúpačky ukončené ventilačnou</w:t>
      </w:r>
    </w:p>
    <w:p w:rsidR="00F64B3E" w:rsidRPr="00727756" w:rsidRDefault="00F64B3E" w:rsidP="009855B4">
      <w:pPr>
        <w:autoSpaceDE w:val="0"/>
        <w:autoSpaceDN w:val="0"/>
        <w:adjustRightInd w:val="0"/>
        <w:spacing w:line="276" w:lineRule="auto"/>
        <w:jc w:val="both"/>
        <w:rPr>
          <w:rFonts w:eastAsia="CIDFont+F2" w:cs="CIDFont+F2"/>
          <w:sz w:val="20"/>
          <w:szCs w:val="20"/>
        </w:rPr>
      </w:pPr>
      <w:r w:rsidRPr="00727756">
        <w:rPr>
          <w:rFonts w:eastAsia="CIDFont+F2" w:cs="CIDFont+F2"/>
          <w:sz w:val="20"/>
          <w:szCs w:val="20"/>
        </w:rPr>
        <w:t>hlavicou nad strechou objektu, resp. privzdušňovacím ventilom. Pripájacie potrubie od zariaďovacích predmetov k odpadom bude v spáde min. 3%, a to v stene, pod stropom alebo v podlahe. Pripájacie potrubie musí byť vedené tak, aby bola rešpektovaná minimálna výška vyústenia výpustiek podľa typu zariaďovacích predmetov. Potrubie bude napojené na odpad takým spôsobom, aby nebolo možné zatekanie do iného pripájacieho potrubia. Plastové potrubie, ktoré prechádza voľne stavebnými konštrukciami oddeľujúce požiarne úseky musí byť chránene požiarnymi manžetami. V zemi použiť potrubie z materiálu, ktorý je určený na inštalácie v zemi.</w:t>
      </w:r>
    </w:p>
    <w:p w:rsidR="00F64B3E" w:rsidRPr="00727756" w:rsidRDefault="00F64B3E" w:rsidP="009855B4">
      <w:pPr>
        <w:autoSpaceDE w:val="0"/>
        <w:autoSpaceDN w:val="0"/>
        <w:adjustRightInd w:val="0"/>
        <w:spacing w:line="276" w:lineRule="auto"/>
        <w:jc w:val="both"/>
        <w:rPr>
          <w:rFonts w:eastAsiaTheme="minorHAnsi" w:cs="CIDFont+F1"/>
          <w:sz w:val="20"/>
          <w:szCs w:val="20"/>
          <w:u w:val="single"/>
        </w:rPr>
      </w:pPr>
    </w:p>
    <w:p w:rsidR="00F64B3E" w:rsidRPr="00727756" w:rsidRDefault="00F64B3E" w:rsidP="009855B4">
      <w:pPr>
        <w:autoSpaceDE w:val="0"/>
        <w:autoSpaceDN w:val="0"/>
        <w:adjustRightInd w:val="0"/>
        <w:spacing w:line="276" w:lineRule="auto"/>
        <w:jc w:val="both"/>
        <w:rPr>
          <w:rFonts w:eastAsiaTheme="minorHAnsi" w:cs="CIDFont+F1"/>
          <w:sz w:val="20"/>
          <w:szCs w:val="20"/>
          <w:u w:val="single"/>
        </w:rPr>
      </w:pPr>
      <w:r w:rsidRPr="00727756">
        <w:rPr>
          <w:rFonts w:eastAsiaTheme="minorHAnsi" w:cs="CIDFont+F1"/>
          <w:sz w:val="20"/>
          <w:szCs w:val="20"/>
          <w:u w:val="single"/>
        </w:rPr>
        <w:t>Vnútorný vodovod:</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Vytvorený je nový rozvod studenej vody napojený na exist. rozvod vody v objekte na viacerých miestach. Vodovod v objekte bude zhotovený z rúr PEX/AL/PEX. Exist. požiarny vodovod bude vymenený za oceľový. Vodovodné potrubie v objekte bude inštalované v podlahe, v stene, v predstene a pod stropom.Všetky rúrky budú izolované trubicovou PE izoláciou.</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Decentrálny ohrev TV bude tepelnými čerpadlami 3 x AristonLydos Hybrid s objemom 100 litrov. Samostatné umývadlá v triedach budú mať prietokové ohrievače. Pred začatím realizácie je nutné vykonať skúšku rúr. Skúška sa vykoná min. na jednej rúre, resp. podľa požiadaviek na viacerých. Rozvody je potrebné zapojiť s využitím všetkých komponentov podľa schémy a pri montáži postupovať podľa výrobcu.</w:t>
      </w:r>
    </w:p>
    <w:p w:rsidR="00F64B3E" w:rsidRPr="00727756" w:rsidRDefault="00F64B3E" w:rsidP="009855B4">
      <w:pPr>
        <w:autoSpaceDE w:val="0"/>
        <w:autoSpaceDN w:val="0"/>
        <w:adjustRightInd w:val="0"/>
        <w:spacing w:line="276" w:lineRule="auto"/>
        <w:jc w:val="both"/>
        <w:rPr>
          <w:rFonts w:eastAsia="CIDFont+F2" w:cs="CIDFont+F2"/>
          <w:sz w:val="20"/>
          <w:szCs w:val="20"/>
        </w:rPr>
      </w:pPr>
    </w:p>
    <w:p w:rsidR="00F64B3E" w:rsidRPr="00727756" w:rsidRDefault="00F64B3E" w:rsidP="009855B4">
      <w:pPr>
        <w:autoSpaceDE w:val="0"/>
        <w:autoSpaceDN w:val="0"/>
        <w:adjustRightInd w:val="0"/>
        <w:spacing w:line="276" w:lineRule="auto"/>
        <w:jc w:val="both"/>
        <w:rPr>
          <w:rFonts w:eastAsia="CIDFont+F2" w:cs="CIDFont+F2"/>
          <w:sz w:val="20"/>
          <w:szCs w:val="20"/>
          <w:u w:val="single"/>
        </w:rPr>
      </w:pPr>
      <w:r w:rsidRPr="00727756">
        <w:rPr>
          <w:rFonts w:eastAsia="CIDFont+F2" w:cs="CIDFont+F2"/>
          <w:sz w:val="20"/>
          <w:szCs w:val="20"/>
          <w:u w:val="single"/>
        </w:rPr>
        <w:t>Vykurovanie:</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V rámci rekonštrukcie kotolne dôjde k výmene pôvodných plynových kotlov, hydraulickej výhybky, rozdeľovača a zberača, čerpadlových skupín a zásobníka. Existujúce kotly sa nahradia kaskádou 3 x kondenzačných kotlov Viessmann s výkonom 60 kW s podstavnými sadami, osadí sa nový anuloid DN80, ktorá napojí modulárny rozdeľovač 3-násobný s troma čerp. skupinami (parametre sú uvedené v tabuľke 1.). Nové kotle budú osadené na pôvodnom mieste starých kotlov na stene. Rekonštrukcia v rámci plynu a vetranie kotolne – časť PD OPZ. Kotolňa je podľa STN 07 0703 (čl. 28) klasifikovaná do III. kategórie (Spotrebič prekračuje výkon 50kW a súčet je do 0,5 mW). Z hľadiska znečisťovania ovzdušia je podľa vyhlášky č. 706/2002 Z.z. kotolňa zaradená do kategórie – malé zdroje – so súhrnným menovitým tepelným príkonom do 0,3 MW. Návrh čerpadiel ÚK je uvažovaný na základe predpísaného prietokového množstva vykurovacieho média, dopravnej výšky, tlakových strát rozvodov, armatúr a ostatných zariadení. Obeh teplonosného média budú zabezpečovať teplovodné obehové čerpadlá, ktoré budú ovládané elektronicky.</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Ležatý rozvod z uhlíkovej ocele je vedený od čerpadlových skupín pod stropom a následne stúpačkami na 3.NP k rozdeľovačom. Rozvody za rozdeľovačmi budú zhotovené z plastových rúrok Herz PE/Al/PE - D16(kotúč) izolované. Ležaté potrubie od rozdeľovača k radiátorom bude vedené v podlahe. Rozdeľovače sú navrhnuté HERZ DN25 bez prietokomerov. Všetky spoje rúrok v podlahe a stene budú presované podľa technologického predpisu Herz. Prechodky na armatúre a rozdeľovači budú rozoberateľné - šrubované so zvarným krúžkom. Systém bude odvzdušnený na rozdeľovačoch a vykurovacích telesách.</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t xml:space="preserve">Radiátorové vykurovanie 1. a 2. NP - Vykurovacie telesá sú existujúce panelové. Vykurovacie telesá ostávajú pôvodné. Telesá majú na </w:t>
      </w:r>
      <w:r w:rsidRPr="00727756">
        <w:rPr>
          <w:rFonts w:eastAsia="CIDFont+F2" w:cs="CIDFont+F1"/>
          <w:sz w:val="20"/>
          <w:szCs w:val="20"/>
        </w:rPr>
        <w:t>prívode existujúci priamy/rohový ventil TS 90</w:t>
      </w:r>
      <w:r w:rsidRPr="00727756">
        <w:rPr>
          <w:rFonts w:eastAsia="CIDFont+F2" w:cs="CIDFont+F2"/>
          <w:sz w:val="20"/>
          <w:szCs w:val="20"/>
        </w:rPr>
        <w:t xml:space="preserve">. Na </w:t>
      </w:r>
      <w:r w:rsidRPr="00727756">
        <w:rPr>
          <w:rFonts w:eastAsia="CIDFont+F2" w:cs="CIDFont+F1"/>
          <w:sz w:val="20"/>
          <w:szCs w:val="20"/>
        </w:rPr>
        <w:t xml:space="preserve">spiatočke </w:t>
      </w:r>
      <w:r w:rsidRPr="00727756">
        <w:rPr>
          <w:rFonts w:eastAsia="CIDFont+F2" w:cs="CIDFont+F2"/>
          <w:sz w:val="20"/>
          <w:szCs w:val="20"/>
        </w:rPr>
        <w:t xml:space="preserve">sú regulačné termostatické ventily </w:t>
      </w:r>
      <w:r w:rsidRPr="00727756">
        <w:rPr>
          <w:rFonts w:eastAsia="CIDFont+F2" w:cs="CIDFont+F1"/>
          <w:sz w:val="20"/>
          <w:szCs w:val="20"/>
        </w:rPr>
        <w:t>HERZ RL5 – nastaviť podľa projektu</w:t>
      </w:r>
      <w:r w:rsidRPr="00727756">
        <w:rPr>
          <w:rFonts w:eastAsia="CIDFont+F2" w:cs="CIDFont+F2"/>
          <w:sz w:val="20"/>
          <w:szCs w:val="20"/>
        </w:rPr>
        <w:t>. Osadiť hlavice M28x1,5 Herzcules odolné voči vandalizmu na všetkých radiátoroch. Termostatické ventily, regulačné šrúbenia, dimenzie a špecifikácia vykurovacích telies je bližšie špecifikovaná vo výkresovej časti projektovej dokumentácií.</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rPr>
      </w:pPr>
      <w:r w:rsidRPr="00727756">
        <w:rPr>
          <w:rFonts w:eastAsia="CIDFont+F2" w:cs="CIDFont+F2"/>
          <w:sz w:val="20"/>
          <w:szCs w:val="20"/>
        </w:rPr>
        <w:lastRenderedPageBreak/>
        <w:t>Radiátorové vykurovanie 3.NP - Budú osadené radiátory typ Korad Ventil Kompakt. Armatúry pre radiátory budú Herz 3000, regulačný ventil už je osadený v radiátoroch. Napojenie telies bude z podlahy. Armatúry VK sú napojené na plastový rozvod cez zverné šrúbenie G3/4 x D16. Všetky telesá budú mať termostatický ventil a termostatickú hlavicu Herzcules 30x1,5. Telesá budú vybavené odvzdušňovacou zátkou. Pri realizácii stien a priečok je potrebné vyhotoviť drevené výstuhy v mieste osadenia radiátorov. Preto je potrebná spolupráca dodávateľa stavby a firmy zabezpečujúce vykurovací systém už v priebehu výstavby hrubej stavby.</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u w:val="single"/>
        </w:rPr>
      </w:pPr>
    </w:p>
    <w:p w:rsidR="00EB0F8A" w:rsidRPr="00727756" w:rsidRDefault="00EB0F8A" w:rsidP="009855B4">
      <w:pPr>
        <w:autoSpaceDE w:val="0"/>
        <w:autoSpaceDN w:val="0"/>
        <w:adjustRightInd w:val="0"/>
        <w:spacing w:line="276" w:lineRule="auto"/>
        <w:jc w:val="both"/>
        <w:rPr>
          <w:rFonts w:eastAsia="CIDFont+F2" w:cs="CIDFont+F2"/>
          <w:sz w:val="20"/>
          <w:szCs w:val="20"/>
          <w:u w:val="single"/>
        </w:rPr>
      </w:pPr>
      <w:r w:rsidRPr="00727756">
        <w:rPr>
          <w:rFonts w:eastAsia="CIDFont+F2" w:cs="CIDFont+F2"/>
          <w:sz w:val="20"/>
          <w:szCs w:val="20"/>
          <w:u w:val="single"/>
        </w:rPr>
        <w:t>Odberné plynové zariadenie:</w:t>
      </w:r>
    </w:p>
    <w:p w:rsidR="00EB0F8A" w:rsidRPr="00727756" w:rsidRDefault="00EB0F8A" w:rsidP="009855B4">
      <w:pPr>
        <w:autoSpaceDE w:val="0"/>
        <w:autoSpaceDN w:val="0"/>
        <w:adjustRightInd w:val="0"/>
        <w:spacing w:line="276" w:lineRule="auto"/>
        <w:ind w:firstLine="708"/>
        <w:jc w:val="both"/>
        <w:rPr>
          <w:rFonts w:cs="CIDFont+F3"/>
          <w:sz w:val="20"/>
          <w:szCs w:val="20"/>
        </w:rPr>
      </w:pPr>
      <w:r w:rsidRPr="00727756">
        <w:rPr>
          <w:rFonts w:cs="CIDFont+F3"/>
          <w:sz w:val="20"/>
          <w:szCs w:val="20"/>
        </w:rPr>
        <w:t>Projekt rieši NTL rozvod plynu OPZ pre rekonštrukciu existujúcej kotolne. Existujúce odbočky DN40 k plynový kotlom sa zaslepia a navaria sa nové DN25 podľa polohy nových kotlov. Rozmer akumulačného potrubia sa nemení –vyhovuje. Potrubie na fasáde sa asanuje a nahradí novým bralenovým DN65, ktoré bude vedené v tepelnej izolácií o dĺžke cca 16 m. Tento projekt nerieši napojenie na verejnú rozvodnú sieť - NTL prípojku, meranie a reguláciu. Projekt bol vypracovaný na základe projektu a požiadaviek hlavného projektanta a platných noriem.</w:t>
      </w:r>
    </w:p>
    <w:p w:rsidR="00EB0F8A" w:rsidRPr="00727756" w:rsidRDefault="00EB0F8A" w:rsidP="009855B4">
      <w:pPr>
        <w:autoSpaceDE w:val="0"/>
        <w:autoSpaceDN w:val="0"/>
        <w:adjustRightInd w:val="0"/>
        <w:spacing w:line="276" w:lineRule="auto"/>
        <w:ind w:firstLine="708"/>
        <w:jc w:val="both"/>
        <w:rPr>
          <w:rFonts w:eastAsiaTheme="minorHAnsi" w:cs="CIDFont+F3"/>
          <w:sz w:val="20"/>
          <w:szCs w:val="20"/>
        </w:rPr>
      </w:pPr>
      <w:r w:rsidRPr="00727756">
        <w:rPr>
          <w:rFonts w:cs="CIDFont+F3"/>
          <w:sz w:val="20"/>
          <w:szCs w:val="20"/>
        </w:rPr>
        <w:t>Plynové spotrebiče:</w:t>
      </w:r>
    </w:p>
    <w:p w:rsidR="00EB0F8A" w:rsidRPr="00727756" w:rsidRDefault="00EB0F8A" w:rsidP="009855B4">
      <w:pPr>
        <w:autoSpaceDE w:val="0"/>
        <w:autoSpaceDN w:val="0"/>
        <w:adjustRightInd w:val="0"/>
        <w:spacing w:line="276" w:lineRule="auto"/>
        <w:jc w:val="both"/>
        <w:rPr>
          <w:rFonts w:eastAsia="CIDFont+F2" w:cs="CIDFont+F3"/>
          <w:i/>
          <w:sz w:val="20"/>
          <w:szCs w:val="20"/>
        </w:rPr>
      </w:pPr>
      <w:r w:rsidRPr="00727756">
        <w:rPr>
          <w:rFonts w:eastAsia="CIDFont+F2" w:cs="CIDFont+F3"/>
          <w:i/>
          <w:sz w:val="20"/>
          <w:szCs w:val="20"/>
        </w:rPr>
        <w:t xml:space="preserve">Plynový kotol Viessmann Vitodens 200-W 60 kW </w:t>
      </w:r>
    </w:p>
    <w:p w:rsidR="00EB0F8A" w:rsidRPr="00727756" w:rsidRDefault="00EB0F8A" w:rsidP="009855B4">
      <w:pPr>
        <w:autoSpaceDE w:val="0"/>
        <w:autoSpaceDN w:val="0"/>
        <w:adjustRightInd w:val="0"/>
        <w:spacing w:line="276" w:lineRule="auto"/>
        <w:jc w:val="both"/>
        <w:rPr>
          <w:rFonts w:eastAsia="CIDFont+F2" w:cs="CIDFont+F3"/>
          <w:i/>
          <w:sz w:val="20"/>
          <w:szCs w:val="20"/>
        </w:rPr>
      </w:pPr>
      <w:r w:rsidRPr="00727756">
        <w:rPr>
          <w:rFonts w:eastAsia="CIDFont+F2" w:cs="CIDFont+F3"/>
          <w:i/>
          <w:sz w:val="20"/>
          <w:szCs w:val="20"/>
        </w:rPr>
        <w:t xml:space="preserve">Spotreba - 5,95 </w:t>
      </w:r>
    </w:p>
    <w:p w:rsidR="00EB0F8A" w:rsidRPr="00727756" w:rsidRDefault="00EB0F8A" w:rsidP="009855B4">
      <w:pPr>
        <w:autoSpaceDE w:val="0"/>
        <w:autoSpaceDN w:val="0"/>
        <w:adjustRightInd w:val="0"/>
        <w:spacing w:line="276" w:lineRule="auto"/>
        <w:jc w:val="both"/>
        <w:rPr>
          <w:rFonts w:eastAsia="CIDFont+F2" w:cs="CIDFont+F3"/>
          <w:i/>
          <w:sz w:val="20"/>
          <w:szCs w:val="20"/>
        </w:rPr>
      </w:pPr>
      <w:r w:rsidRPr="00727756">
        <w:rPr>
          <w:rFonts w:eastAsia="CIDFont+F2" w:cs="CIDFont+F3"/>
          <w:i/>
          <w:sz w:val="20"/>
          <w:szCs w:val="20"/>
        </w:rPr>
        <w:t xml:space="preserve">Počet - 3 </w:t>
      </w:r>
    </w:p>
    <w:p w:rsidR="00EB0F8A" w:rsidRPr="00727756" w:rsidRDefault="00EB0F8A" w:rsidP="009855B4">
      <w:pPr>
        <w:autoSpaceDE w:val="0"/>
        <w:autoSpaceDN w:val="0"/>
        <w:adjustRightInd w:val="0"/>
        <w:spacing w:line="276" w:lineRule="auto"/>
        <w:jc w:val="both"/>
        <w:rPr>
          <w:rFonts w:eastAsia="CIDFont+F2" w:cs="CIDFont+F2"/>
          <w:i/>
          <w:sz w:val="20"/>
          <w:szCs w:val="20"/>
        </w:rPr>
      </w:pPr>
      <w:r w:rsidRPr="00727756">
        <w:rPr>
          <w:rFonts w:eastAsia="CIDFont+F2" w:cs="CIDFont+F3"/>
          <w:i/>
          <w:sz w:val="20"/>
          <w:szCs w:val="20"/>
        </w:rPr>
        <w:t xml:space="preserve">Celková spotreba - </w:t>
      </w:r>
      <w:r w:rsidRPr="00727756">
        <w:rPr>
          <w:rFonts w:eastAsia="CIDFont+F2" w:cs="CIDFont+F2"/>
          <w:i/>
          <w:sz w:val="20"/>
          <w:szCs w:val="20"/>
        </w:rPr>
        <w:t>17,85 m</w:t>
      </w:r>
      <w:r w:rsidRPr="00727756">
        <w:rPr>
          <w:rFonts w:eastAsia="CIDFont+F2" w:cs="CIDFont+F2"/>
          <w:i/>
          <w:sz w:val="20"/>
          <w:szCs w:val="20"/>
          <w:vertAlign w:val="superscript"/>
        </w:rPr>
        <w:t>3</w:t>
      </w:r>
      <w:r w:rsidRPr="00727756">
        <w:rPr>
          <w:rFonts w:eastAsia="CIDFont+F2" w:cs="CIDFont+F2"/>
          <w:i/>
          <w:sz w:val="20"/>
          <w:szCs w:val="20"/>
        </w:rPr>
        <w:t>h</w:t>
      </w:r>
      <w:r w:rsidRPr="00727756">
        <w:rPr>
          <w:rFonts w:eastAsia="CIDFont+F2" w:cs="CIDFont+F2"/>
          <w:i/>
          <w:sz w:val="20"/>
          <w:szCs w:val="20"/>
          <w:vertAlign w:val="superscript"/>
        </w:rPr>
        <w:t>-1</w:t>
      </w:r>
    </w:p>
    <w:p w:rsidR="00EB0F8A" w:rsidRPr="00727756" w:rsidRDefault="00EB0F8A" w:rsidP="009855B4">
      <w:pPr>
        <w:autoSpaceDE w:val="0"/>
        <w:autoSpaceDN w:val="0"/>
        <w:adjustRightInd w:val="0"/>
        <w:spacing w:line="276" w:lineRule="auto"/>
        <w:jc w:val="both"/>
        <w:rPr>
          <w:rFonts w:eastAsia="CIDFont+F2" w:cs="CIDFont+F3"/>
          <w:sz w:val="20"/>
          <w:szCs w:val="20"/>
        </w:rPr>
      </w:pPr>
      <w:r w:rsidRPr="00727756">
        <w:rPr>
          <w:rFonts w:eastAsia="CIDFont+F2" w:cs="CIDFont+F3"/>
          <w:sz w:val="20"/>
          <w:szCs w:val="20"/>
        </w:rPr>
        <w:t>Pri umiestňovaní spotrebičov sa musia rešpektovať príslušné ustanovenia noriem STN 92 0300. Spotrebič sa musí pripevniť proti samovoľnému uvoľneniu a pri prevádzkovej manipulácii a pri prevádzke sa nesmú prenášať sily, chvenie a pod. Na pripojenie spotrebiča, uzatváracie armatúry, odvod spalín a pod. Pripojenie spotrebiča sa nesmie vystaviť nadmernému tepelnému namáhaniu pri prevádzke spotrebiča. Platí to najmä pre uzatváraciu armatúru a pružné pripojenie s hadicami.</w:t>
      </w:r>
    </w:p>
    <w:p w:rsidR="00EB0F8A" w:rsidRPr="00727756" w:rsidRDefault="00EB0F8A" w:rsidP="009855B4">
      <w:pPr>
        <w:autoSpaceDE w:val="0"/>
        <w:autoSpaceDN w:val="0"/>
        <w:adjustRightInd w:val="0"/>
        <w:spacing w:line="276" w:lineRule="auto"/>
        <w:jc w:val="both"/>
        <w:rPr>
          <w:rFonts w:eastAsia="CIDFont+F2" w:cs="CIDFont+F3"/>
          <w:sz w:val="20"/>
          <w:szCs w:val="20"/>
        </w:rPr>
      </w:pPr>
      <w:r w:rsidRPr="00727756">
        <w:rPr>
          <w:rFonts w:eastAsia="CIDFont+F2" w:cs="CIDFont+F3"/>
          <w:sz w:val="20"/>
          <w:szCs w:val="20"/>
        </w:rPr>
        <w:tab/>
        <w:t>Domový plynovod:</w:t>
      </w:r>
    </w:p>
    <w:p w:rsidR="00EB0F8A" w:rsidRPr="00727756" w:rsidRDefault="00EB0F8A" w:rsidP="009855B4">
      <w:pPr>
        <w:autoSpaceDE w:val="0"/>
        <w:autoSpaceDN w:val="0"/>
        <w:adjustRightInd w:val="0"/>
        <w:spacing w:line="276" w:lineRule="auto"/>
        <w:jc w:val="both"/>
        <w:rPr>
          <w:rFonts w:eastAsiaTheme="minorHAnsi" w:cs="CIDFont+F3"/>
          <w:sz w:val="20"/>
          <w:szCs w:val="22"/>
        </w:rPr>
      </w:pPr>
      <w:r w:rsidRPr="00727756">
        <w:rPr>
          <w:rFonts w:cs="CIDFont+F3"/>
          <w:sz w:val="20"/>
        </w:rPr>
        <w:t>Rozvod plynu je navrhnutý v budove z oceľových rúrok závitových, spájaných zváraním v zmysle TPP 704 01. Akosť materiálu 11 353.1. Rozvod v budove je vedený pri stene. Prípojky ku spotrebičom sú vedené voľne. Rozvod plynu je ukončený pred každým spotrebičom guľovým uzáverom. Pri prestupe potrubia cez steny a stropy, musí byť uložené v chráničke. Potrubie uložené do chráničky treba natrieť základným náterom proti korózií. Voľne vedené potrubie treba upevniť na konzoly a chrániť proti korózií náterom. Oceľové potrubie plynového rozvodu sa po montáži opatri 1x základným syntetickým náterom a po úspešných tlakových skúškach vrchným syntetickým náterom 2 x vo farbe žltej. Náter urobiť po tlakovej skúške. Vnútorný rozvod plynu realizuje firma s potrebným oprávnením. Pri montáži domového plynovodu uloženého v zemi dodržať STN 12007-1,2.</w:t>
      </w:r>
    </w:p>
    <w:p w:rsidR="00F64B3E" w:rsidRPr="00727756" w:rsidRDefault="00F64B3E" w:rsidP="009855B4">
      <w:pPr>
        <w:autoSpaceDE w:val="0"/>
        <w:autoSpaceDN w:val="0"/>
        <w:adjustRightInd w:val="0"/>
        <w:spacing w:line="276" w:lineRule="auto"/>
        <w:ind w:firstLine="708"/>
        <w:jc w:val="both"/>
        <w:rPr>
          <w:rFonts w:eastAsia="CIDFont+F2" w:cs="CIDFont+F2"/>
          <w:sz w:val="20"/>
          <w:szCs w:val="20"/>
          <w:u w:val="single"/>
        </w:rPr>
      </w:pPr>
    </w:p>
    <w:p w:rsidR="00EB0F8A" w:rsidRPr="00727756" w:rsidRDefault="00EB0F8A" w:rsidP="009855B4">
      <w:pPr>
        <w:autoSpaceDE w:val="0"/>
        <w:autoSpaceDN w:val="0"/>
        <w:adjustRightInd w:val="0"/>
        <w:spacing w:line="276" w:lineRule="auto"/>
        <w:ind w:firstLine="708"/>
        <w:jc w:val="both"/>
        <w:rPr>
          <w:rFonts w:eastAsia="CIDFont+F2" w:cs="CIDFont+F2"/>
          <w:sz w:val="20"/>
          <w:szCs w:val="20"/>
          <w:u w:val="single"/>
        </w:rPr>
      </w:pPr>
      <w:r w:rsidRPr="00727756">
        <w:rPr>
          <w:rFonts w:eastAsia="CIDFont+F2" w:cs="CIDFont+F2"/>
          <w:sz w:val="20"/>
          <w:szCs w:val="20"/>
          <w:u w:val="single"/>
        </w:rPr>
        <w:t>Vzduchotechnika:</w:t>
      </w:r>
    </w:p>
    <w:p w:rsidR="00591827" w:rsidRPr="00F01981" w:rsidRDefault="00591827" w:rsidP="009855B4">
      <w:pPr>
        <w:autoSpaceDE w:val="0"/>
        <w:autoSpaceDN w:val="0"/>
        <w:adjustRightInd w:val="0"/>
        <w:spacing w:line="276" w:lineRule="auto"/>
        <w:jc w:val="both"/>
        <w:rPr>
          <w:rFonts w:eastAsiaTheme="minorHAnsi" w:cs="CIDFont+F3"/>
          <w:sz w:val="20"/>
          <w:szCs w:val="20"/>
        </w:rPr>
      </w:pPr>
      <w:r w:rsidRPr="00727756">
        <w:rPr>
          <w:rFonts w:eastAsia="CIDFont+F2" w:cs="CIDFont+F2"/>
          <w:sz w:val="20"/>
          <w:szCs w:val="20"/>
        </w:rPr>
        <w:t xml:space="preserve">Nútené odvetranie </w:t>
      </w:r>
      <w:r w:rsidR="00DC739E">
        <w:rPr>
          <w:rFonts w:eastAsia="CIDFont+F2" w:cs="CIDFont+F2"/>
          <w:sz w:val="20"/>
          <w:szCs w:val="20"/>
        </w:rPr>
        <w:t>miestností bez prirodzeného vetrania na 3.NP</w:t>
      </w:r>
      <w:r w:rsidRPr="00727756">
        <w:rPr>
          <w:rFonts w:eastAsia="CIDFont+F2" w:cs="CIDFont+F2"/>
          <w:sz w:val="20"/>
          <w:szCs w:val="20"/>
        </w:rPr>
        <w:t xml:space="preserve"> - </w:t>
      </w:r>
      <w:r w:rsidRPr="00727756">
        <w:rPr>
          <w:rFonts w:cs="CIDFont+F3"/>
          <w:sz w:val="20"/>
          <w:szCs w:val="20"/>
        </w:rPr>
        <w:t>Pre nútené vetranie sú navrhnuté axiálne ventilátory Elektrodesign Decor 100</w:t>
      </w:r>
      <w:r w:rsidR="00DC739E">
        <w:rPr>
          <w:rFonts w:cs="CIDFont+F3"/>
          <w:sz w:val="20"/>
          <w:szCs w:val="20"/>
        </w:rPr>
        <w:t>/200</w:t>
      </w:r>
      <w:r w:rsidRPr="00727756">
        <w:rPr>
          <w:rFonts w:cs="CIDFont+F3"/>
          <w:sz w:val="20"/>
          <w:szCs w:val="20"/>
        </w:rPr>
        <w:t xml:space="preserve"> Design CRZ</w:t>
      </w:r>
      <w:r w:rsidR="00DC739E">
        <w:rPr>
          <w:rFonts w:cs="CIDFont+F3"/>
          <w:sz w:val="20"/>
          <w:szCs w:val="20"/>
        </w:rPr>
        <w:t xml:space="preserve"> (alebo ekvivalent)</w:t>
      </w:r>
      <w:r w:rsidRPr="00727756">
        <w:rPr>
          <w:rFonts w:cs="CIDFont+F3"/>
          <w:sz w:val="20"/>
          <w:szCs w:val="20"/>
        </w:rPr>
        <w:t xml:space="preserve">. Ventilátory, majú osadenú spätnú klapku a nastaviteľný dobeh. Ventilátory je potrebné napojiť na elektrickú sieť. Ventilátory, budú spínané cez </w:t>
      </w:r>
      <w:r w:rsidR="00DC739E">
        <w:rPr>
          <w:rFonts w:cs="CIDFont+F3"/>
          <w:sz w:val="20"/>
          <w:szCs w:val="20"/>
        </w:rPr>
        <w:t>svetelný okruh príslušnej miestnosti.</w:t>
      </w:r>
      <w:r w:rsidRPr="00727756">
        <w:rPr>
          <w:rFonts w:cs="CIDFont+F3"/>
          <w:sz w:val="20"/>
          <w:szCs w:val="20"/>
        </w:rPr>
        <w:t xml:space="preserve"> Odpadný vzduchu, bude vede</w:t>
      </w:r>
      <w:r w:rsidR="00DC739E">
        <w:rPr>
          <w:rFonts w:cs="CIDFont+F3"/>
          <w:sz w:val="20"/>
          <w:szCs w:val="20"/>
        </w:rPr>
        <w:t>ný cez kruhové Spiro potrubie pri</w:t>
      </w:r>
      <w:r w:rsidRPr="00727756">
        <w:rPr>
          <w:rFonts w:cs="CIDFont+F3"/>
          <w:sz w:val="20"/>
          <w:szCs w:val="20"/>
        </w:rPr>
        <w:t xml:space="preserve"> strope. Potrubie bude vyvedené cez strechu, min. 500mm</w:t>
      </w:r>
      <w:r w:rsidR="00DC739E">
        <w:rPr>
          <w:rFonts w:cs="CIDFont+F3"/>
          <w:sz w:val="20"/>
          <w:szCs w:val="20"/>
        </w:rPr>
        <w:t xml:space="preserve"> nad strešnú rovinu s osadenou</w:t>
      </w:r>
      <w:r w:rsidRPr="00727756">
        <w:rPr>
          <w:rFonts w:cs="CIDFont+F3"/>
          <w:sz w:val="20"/>
          <w:szCs w:val="20"/>
        </w:rPr>
        <w:t xml:space="preserve"> samoťahovou hlavicou s povrchovou úpravou RAL 8004.</w:t>
      </w:r>
    </w:p>
    <w:p w:rsidR="00E00AC7" w:rsidRPr="00E00AC7" w:rsidRDefault="00E00AC7" w:rsidP="009855B4">
      <w:pPr>
        <w:pStyle w:val="l5"/>
        <w:spacing w:before="0" w:after="0" w:line="276" w:lineRule="auto"/>
        <w:jc w:val="both"/>
        <w:rPr>
          <w:rFonts w:ascii="Century Gothic" w:hAnsi="Century Gothic"/>
          <w:sz w:val="20"/>
          <w:szCs w:val="20"/>
          <w:u w:val="single"/>
        </w:rPr>
      </w:pPr>
    </w:p>
    <w:p w:rsidR="007E2E7B" w:rsidRDefault="00566F81" w:rsidP="009855B4">
      <w:pPr>
        <w:pStyle w:val="l5"/>
        <w:spacing w:before="0" w:after="0" w:line="276" w:lineRule="auto"/>
        <w:jc w:val="both"/>
        <w:rPr>
          <w:rFonts w:ascii="Century Gothic" w:hAnsi="Century Gothic" w:cs="Arial"/>
          <w:b/>
          <w:bCs/>
          <w:lang w:val="sk-SK"/>
        </w:rPr>
      </w:pPr>
      <w:r>
        <w:rPr>
          <w:rFonts w:ascii="Century Gothic" w:hAnsi="Century Gothic" w:cs="Arial"/>
          <w:b/>
          <w:bCs/>
          <w:lang w:val="sk-SK"/>
        </w:rPr>
        <w:t>B.2.8</w:t>
      </w:r>
      <w:r>
        <w:rPr>
          <w:rFonts w:ascii="Century Gothic" w:hAnsi="Century Gothic" w:cs="Arial"/>
          <w:b/>
          <w:bCs/>
          <w:lang w:val="sk-SK"/>
        </w:rPr>
        <w:tab/>
        <w:t>Zásady požiarno – bezpečnostného riešenia</w:t>
      </w:r>
    </w:p>
    <w:p w:rsidR="007E2E7B" w:rsidRDefault="007E2E7B" w:rsidP="009855B4">
      <w:pPr>
        <w:pStyle w:val="l5"/>
        <w:spacing w:before="0" w:after="0" w:line="276" w:lineRule="auto"/>
        <w:jc w:val="both"/>
        <w:rPr>
          <w:rFonts w:ascii="Century Gothic" w:hAnsi="Century Gothic" w:cs="Arial"/>
          <w:b/>
          <w:bCs/>
          <w:lang w:val="sk-SK"/>
        </w:rPr>
      </w:pPr>
    </w:p>
    <w:p w:rsidR="007E2E7B" w:rsidRDefault="00566F81" w:rsidP="009855B4">
      <w:pPr>
        <w:pStyle w:val="l5"/>
        <w:spacing w:before="0" w:after="0" w:line="276" w:lineRule="auto"/>
        <w:jc w:val="both"/>
        <w:rPr>
          <w:rFonts w:ascii="Century Gothic" w:hAnsi="Century Gothic" w:cs="Arial"/>
          <w:b/>
          <w:bCs/>
          <w:lang w:val="sk-SK"/>
        </w:rPr>
      </w:pPr>
      <w:r>
        <w:rPr>
          <w:rFonts w:ascii="Century Gothic" w:hAnsi="Century Gothic" w:cs="Arial"/>
          <w:b/>
          <w:bCs/>
          <w:lang w:val="sk-SK"/>
        </w:rPr>
        <w:lastRenderedPageBreak/>
        <w:tab/>
      </w:r>
      <w:r>
        <w:rPr>
          <w:rFonts w:ascii="Century Gothic" w:hAnsi="Century Gothic" w:cs="Arial"/>
          <w:sz w:val="20"/>
          <w:szCs w:val="20"/>
          <w:lang w:val="sk-SK"/>
        </w:rPr>
        <w:t>Stavebné konštrukcie zaisťujúce stabilitu existujúcej stavby (pred a po navrhovanej rekonštrukcii)vrátane požiarne deliacich konštrukcií vrámci tejto stavby sú nehorľavé – stupeň horľavosti A (konštrukcie triedy A1 podľa reakcie na oheň) t.j. existujúca stavba (po realizácii rekonštrukcie – stavebných úprav) bude mať naďalej nehorľavý konštrukčný systém (celok).</w:t>
      </w:r>
    </w:p>
    <w:p w:rsidR="007E2E7B" w:rsidRDefault="00566F81" w:rsidP="009855B4">
      <w:pPr>
        <w:pStyle w:val="l5"/>
        <w:spacing w:before="0" w:after="0" w:line="276" w:lineRule="auto"/>
        <w:jc w:val="both"/>
        <w:rPr>
          <w:rFonts w:ascii="Century Gothic" w:hAnsi="Century Gothic" w:cs="Arial"/>
          <w:b/>
          <w:bCs/>
          <w:lang w:val="sk-SK"/>
        </w:rPr>
      </w:pPr>
      <w:r>
        <w:rPr>
          <w:rFonts w:ascii="Century Gothic" w:hAnsi="Century Gothic" w:cs="Arial"/>
          <w:sz w:val="20"/>
          <w:szCs w:val="20"/>
          <w:lang w:val="sk-SK"/>
        </w:rPr>
        <w:tab/>
        <w:t>Navrhované stavebné a dispozičné úpravy vrámci 3.NP (navrhované priestory) sú rozdelené do samostatného požiarneho úseku.</w:t>
      </w:r>
    </w:p>
    <w:p w:rsidR="007E2E7B" w:rsidRDefault="00566F81" w:rsidP="009855B4">
      <w:pPr>
        <w:pStyle w:val="l5"/>
        <w:spacing w:before="0" w:after="0" w:line="276" w:lineRule="auto"/>
        <w:jc w:val="both"/>
        <w:rPr>
          <w:rFonts w:ascii="Century Gothic" w:hAnsi="Century Gothic" w:cs="Arial"/>
          <w:b/>
          <w:bCs/>
          <w:lang w:val="sk-SK"/>
        </w:rPr>
      </w:pPr>
      <w:r>
        <w:rPr>
          <w:rFonts w:ascii="Century Gothic" w:hAnsi="Century Gothic" w:cs="Arial"/>
          <w:sz w:val="20"/>
          <w:szCs w:val="20"/>
          <w:lang w:val="sk-SK"/>
        </w:rPr>
        <w:tab/>
        <w:t xml:space="preserve">V SO 01 je na 3.NP nutné umiestniť </w:t>
      </w:r>
      <w:r w:rsidR="00E272C8">
        <w:rPr>
          <w:rFonts w:ascii="Century Gothic" w:hAnsi="Century Gothic" w:cs="Arial"/>
          <w:sz w:val="20"/>
          <w:szCs w:val="20"/>
          <w:lang w:val="sk-SK"/>
        </w:rPr>
        <w:t xml:space="preserve">2x </w:t>
      </w:r>
      <w:r>
        <w:rPr>
          <w:rFonts w:ascii="Century Gothic" w:hAnsi="Century Gothic" w:cs="Arial"/>
          <w:sz w:val="20"/>
          <w:szCs w:val="20"/>
          <w:lang w:val="sk-SK"/>
        </w:rPr>
        <w:t>hadicový navijak s tvarovo stálou hadicou s menovitou svetlosťou 25mm. Inštalácia zariadenia EPS nie je požadovaná. V priestoroch stavby nie je požadovaná inštalácia domáceho rozhlasu, inštalácia stabilného hasiaceho zariadenia ani inštalácia zariadenia na odvod tepla a splodín horenia. V priestoroch stavby budú umiestnené prenosné hasiace prístroje práškové s náplňou 6kg prášku. Príjazd hasičskej techniky k vstupom do navrhovanej stavby bude umožnený po existujúcich komunikáciách.</w:t>
      </w:r>
    </w:p>
    <w:p w:rsidR="007E2E7B" w:rsidRDefault="007E2E7B">
      <w:pPr>
        <w:pStyle w:val="l5"/>
        <w:spacing w:before="0" w:after="0"/>
        <w:jc w:val="both"/>
        <w:rPr>
          <w:sz w:val="20"/>
          <w:szCs w:val="20"/>
        </w:rPr>
      </w:pPr>
    </w:p>
    <w:p w:rsidR="007E2E7B" w:rsidRPr="005F0480" w:rsidRDefault="00566F81">
      <w:pPr>
        <w:pStyle w:val="l5"/>
        <w:spacing w:before="0" w:after="0"/>
        <w:jc w:val="both"/>
        <w:rPr>
          <w:rFonts w:ascii="Century Gothic" w:hAnsi="Century Gothic"/>
          <w:b/>
          <w:bCs/>
          <w:sz w:val="22"/>
          <w:szCs w:val="22"/>
        </w:rPr>
      </w:pPr>
      <w:r w:rsidRPr="005F0480">
        <w:rPr>
          <w:rFonts w:ascii="Century Gothic" w:hAnsi="Century Gothic" w:cs="Arial"/>
          <w:b/>
          <w:bCs/>
          <w:lang w:val="sk-SK"/>
        </w:rPr>
        <w:t>B.2.9</w:t>
      </w:r>
      <w:r w:rsidRPr="005F0480">
        <w:rPr>
          <w:rFonts w:ascii="Century Gothic" w:hAnsi="Century Gothic" w:cs="Arial"/>
          <w:b/>
          <w:bCs/>
          <w:lang w:val="sk-SK"/>
        </w:rPr>
        <w:tab/>
      </w:r>
      <w:r w:rsidR="005F0480" w:rsidRPr="005F0480">
        <w:rPr>
          <w:rFonts w:ascii="Century Gothic" w:hAnsi="Century Gothic"/>
          <w:b/>
          <w:bCs/>
          <w:sz w:val="22"/>
          <w:szCs w:val="22"/>
        </w:rPr>
        <w:t>Energetická trieda stavebných objektov</w:t>
      </w:r>
    </w:p>
    <w:p w:rsidR="005F0480" w:rsidRDefault="005F0480">
      <w:pPr>
        <w:pStyle w:val="l5"/>
        <w:spacing w:before="0" w:after="0"/>
        <w:jc w:val="both"/>
        <w:rPr>
          <w:rFonts w:ascii="Century Gothic" w:hAnsi="Century Gothic" w:cs="Arial"/>
          <w:b/>
          <w:bCs/>
          <w:lang w:val="sk-SK"/>
        </w:rPr>
      </w:pPr>
    </w:p>
    <w:p w:rsidR="00C8367C" w:rsidRDefault="00C8367C">
      <w:pPr>
        <w:pStyle w:val="l5"/>
        <w:spacing w:before="0" w:after="0"/>
        <w:jc w:val="both"/>
        <w:rPr>
          <w:rFonts w:ascii="Century Gothic" w:hAnsi="Century Gothic" w:cs="Arial"/>
          <w:b/>
          <w:bCs/>
          <w:color w:val="000000"/>
          <w:sz w:val="20"/>
          <w:szCs w:val="20"/>
          <w:lang w:val="sk-SK"/>
        </w:rPr>
      </w:pPr>
      <w:r>
        <w:rPr>
          <w:rFonts w:ascii="Century Gothic" w:hAnsi="Century Gothic" w:cs="Arial"/>
          <w:b/>
          <w:bCs/>
          <w:color w:val="000000"/>
          <w:sz w:val="20"/>
          <w:szCs w:val="20"/>
          <w:lang w:val="sk-SK"/>
        </w:rPr>
        <w:t>SO 01 Budova SOŠ</w:t>
      </w:r>
    </w:p>
    <w:p w:rsidR="00C8367C" w:rsidRDefault="00C8367C">
      <w:pPr>
        <w:pStyle w:val="l5"/>
        <w:spacing w:before="0" w:after="0"/>
        <w:jc w:val="both"/>
        <w:rPr>
          <w:rFonts w:ascii="Century Gothic" w:hAnsi="Century Gothic" w:cs="Arial"/>
          <w:b/>
          <w:bCs/>
          <w:lang w:val="sk-SK"/>
        </w:rPr>
      </w:pPr>
    </w:p>
    <w:p w:rsidR="00C8367C" w:rsidRPr="00727756" w:rsidRDefault="00C8367C">
      <w:pPr>
        <w:pStyle w:val="l5"/>
        <w:spacing w:before="0" w:after="0"/>
        <w:jc w:val="both"/>
        <w:rPr>
          <w:rFonts w:ascii="Century Gothic" w:hAnsi="Century Gothic" w:cs="Arial"/>
          <w:bCs/>
          <w:sz w:val="20"/>
          <w:lang w:val="sk-SK"/>
        </w:rPr>
      </w:pPr>
      <w:r w:rsidRPr="00727756">
        <w:rPr>
          <w:rFonts w:ascii="Century Gothic" w:hAnsi="Century Gothic" w:cs="Arial"/>
          <w:bCs/>
          <w:sz w:val="20"/>
          <w:lang w:val="sk-SK"/>
        </w:rPr>
        <w:t>Pôvodný stav:</w:t>
      </w:r>
    </w:p>
    <w:p w:rsidR="00C8367C" w:rsidRPr="00727756" w:rsidRDefault="00C8367C">
      <w:pPr>
        <w:pStyle w:val="l5"/>
        <w:spacing w:before="0" w:after="0"/>
        <w:jc w:val="both"/>
        <w:rPr>
          <w:rFonts w:ascii="Century Gothic" w:hAnsi="Century Gothic" w:cs="Arial"/>
          <w:sz w:val="20"/>
          <w:szCs w:val="20"/>
          <w:lang w:val="sk-SK"/>
        </w:rPr>
      </w:pPr>
      <w:r w:rsidRPr="00727756">
        <w:rPr>
          <w:rFonts w:ascii="Century Gothic" w:hAnsi="Century Gothic" w:cs="Arial"/>
          <w:bCs/>
          <w:sz w:val="20"/>
          <w:lang w:val="sk-SK"/>
        </w:rPr>
        <w:t>Celková potreba energie</w:t>
      </w:r>
      <w:r w:rsidRPr="00727756">
        <w:rPr>
          <w:rFonts w:ascii="Century Gothic" w:hAnsi="Century Gothic" w:cs="Arial"/>
          <w:bCs/>
          <w:sz w:val="20"/>
          <w:lang w:val="sk-SK"/>
        </w:rPr>
        <w:tab/>
        <w:t>- 100</w:t>
      </w:r>
      <w:r w:rsidRPr="00727756">
        <w:rPr>
          <w:rFonts w:ascii="Century Gothic" w:hAnsi="Century Gothic" w:cs="Arial"/>
          <w:sz w:val="20"/>
          <w:szCs w:val="20"/>
          <w:lang w:val="sk-SK"/>
        </w:rPr>
        <w:t xml:space="preserve"> kWh/(m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*a) → energetická trieda C</w:t>
      </w:r>
    </w:p>
    <w:p w:rsidR="00C8367C" w:rsidRPr="00727756" w:rsidRDefault="00C8367C">
      <w:pPr>
        <w:pStyle w:val="l5"/>
        <w:spacing w:before="0" w:after="0"/>
        <w:jc w:val="both"/>
        <w:rPr>
          <w:rFonts w:ascii="Century Gothic" w:hAnsi="Century Gothic" w:cs="Arial"/>
          <w:sz w:val="20"/>
          <w:szCs w:val="20"/>
          <w:lang w:val="sk-SK"/>
        </w:rPr>
      </w:pPr>
      <w:r w:rsidRPr="00727756">
        <w:rPr>
          <w:rFonts w:ascii="Century Gothic" w:hAnsi="Century Gothic" w:cs="Arial"/>
          <w:sz w:val="20"/>
          <w:szCs w:val="20"/>
          <w:lang w:val="sk-SK"/>
        </w:rPr>
        <w:t xml:space="preserve">Primárna energia </w:t>
      </w:r>
      <w:r w:rsidRPr="00727756">
        <w:rPr>
          <w:rFonts w:ascii="Century Gothic" w:hAnsi="Century Gothic" w:cs="Arial"/>
          <w:sz w:val="20"/>
          <w:szCs w:val="20"/>
          <w:lang w:val="sk-SK"/>
        </w:rPr>
        <w:tab/>
      </w:r>
      <w:r w:rsidRPr="00727756">
        <w:rPr>
          <w:rFonts w:ascii="Century Gothic" w:hAnsi="Century Gothic" w:cs="Arial"/>
          <w:sz w:val="20"/>
          <w:szCs w:val="20"/>
          <w:lang w:val="sk-SK"/>
        </w:rPr>
        <w:tab/>
        <w:t xml:space="preserve">- </w:t>
      </w:r>
      <w:r w:rsidRPr="00727756">
        <w:rPr>
          <w:rFonts w:ascii="Century Gothic" w:hAnsi="Century Gothic" w:cs="Arial"/>
          <w:bCs/>
          <w:sz w:val="20"/>
          <w:lang w:val="sk-SK"/>
        </w:rPr>
        <w:t>127</w:t>
      </w:r>
      <w:r w:rsidRPr="00727756">
        <w:rPr>
          <w:rFonts w:ascii="Century Gothic" w:hAnsi="Century Gothic" w:cs="Arial"/>
          <w:sz w:val="20"/>
          <w:szCs w:val="20"/>
          <w:lang w:val="sk-SK"/>
        </w:rPr>
        <w:t xml:space="preserve"> kWh/(m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*a) → energetická trieda B</w:t>
      </w:r>
    </w:p>
    <w:p w:rsidR="00C8367C" w:rsidRPr="00727756" w:rsidRDefault="00C8367C">
      <w:pPr>
        <w:pStyle w:val="l5"/>
        <w:spacing w:before="0" w:after="0"/>
        <w:jc w:val="both"/>
        <w:rPr>
          <w:rFonts w:ascii="Century Gothic" w:hAnsi="Century Gothic" w:cs="Arial"/>
          <w:sz w:val="20"/>
          <w:szCs w:val="20"/>
          <w:lang w:val="sk-SK"/>
        </w:rPr>
      </w:pPr>
      <w:r w:rsidRPr="00727756">
        <w:rPr>
          <w:rFonts w:ascii="Century Gothic" w:hAnsi="Century Gothic" w:cs="Arial"/>
          <w:sz w:val="20"/>
          <w:szCs w:val="20"/>
          <w:lang w:val="sk-SK"/>
        </w:rPr>
        <w:t>Emisie CO</w:t>
      </w:r>
      <w:r w:rsidRPr="00727756">
        <w:rPr>
          <w:rFonts w:ascii="Century Gothic" w:hAnsi="Century Gothic" w:cs="Arial"/>
          <w:sz w:val="20"/>
          <w:szCs w:val="20"/>
          <w:vertAlign w:val="subscript"/>
          <w:lang w:val="sk-SK"/>
        </w:rPr>
        <w:t>2</w:t>
      </w:r>
      <w:r w:rsidRPr="00727756">
        <w:rPr>
          <w:rFonts w:ascii="Century Gothic" w:hAnsi="Century Gothic" w:cs="Arial"/>
          <w:sz w:val="20"/>
          <w:szCs w:val="20"/>
          <w:lang w:val="sk-SK"/>
        </w:rPr>
        <w:tab/>
      </w:r>
      <w:r w:rsidRPr="00727756">
        <w:rPr>
          <w:rFonts w:ascii="Century Gothic" w:hAnsi="Century Gothic" w:cs="Arial"/>
          <w:sz w:val="20"/>
          <w:szCs w:val="20"/>
          <w:lang w:val="sk-SK"/>
        </w:rPr>
        <w:tab/>
      </w:r>
      <w:r w:rsidRPr="00727756">
        <w:rPr>
          <w:rFonts w:ascii="Century Gothic" w:hAnsi="Century Gothic" w:cs="Arial"/>
          <w:sz w:val="20"/>
          <w:szCs w:val="20"/>
          <w:lang w:val="sk-SK"/>
        </w:rPr>
        <w:tab/>
        <w:t>- 21,24 kg/(m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*a)</w:t>
      </w:r>
    </w:p>
    <w:p w:rsidR="00C8367C" w:rsidRPr="00727756" w:rsidRDefault="00C8367C">
      <w:pPr>
        <w:pStyle w:val="l5"/>
        <w:spacing w:before="0" w:after="0"/>
        <w:jc w:val="both"/>
        <w:rPr>
          <w:rFonts w:ascii="Century Gothic" w:hAnsi="Century Gothic" w:cs="Arial"/>
          <w:sz w:val="20"/>
          <w:szCs w:val="20"/>
          <w:lang w:val="sk-SK"/>
        </w:rPr>
      </w:pPr>
    </w:p>
    <w:p w:rsidR="00C8367C" w:rsidRPr="00727756" w:rsidRDefault="00C8367C">
      <w:pPr>
        <w:pStyle w:val="l5"/>
        <w:spacing w:before="0" w:after="0"/>
        <w:jc w:val="both"/>
        <w:rPr>
          <w:rFonts w:ascii="Century Gothic" w:hAnsi="Century Gothic" w:cs="Arial"/>
          <w:bCs/>
          <w:sz w:val="20"/>
          <w:lang w:val="sk-SK"/>
        </w:rPr>
      </w:pPr>
      <w:r w:rsidRPr="00727756">
        <w:rPr>
          <w:rFonts w:ascii="Century Gothic" w:hAnsi="Century Gothic" w:cs="Arial"/>
          <w:bCs/>
          <w:sz w:val="20"/>
          <w:lang w:val="sk-SK"/>
        </w:rPr>
        <w:t>Nový stav:</w:t>
      </w:r>
    </w:p>
    <w:p w:rsidR="00C8367C" w:rsidRPr="00727756" w:rsidRDefault="00C8367C" w:rsidP="00C8367C">
      <w:pPr>
        <w:pStyle w:val="l5"/>
        <w:spacing w:before="0" w:after="0"/>
        <w:jc w:val="both"/>
        <w:rPr>
          <w:rFonts w:ascii="Century Gothic" w:hAnsi="Century Gothic" w:cs="Arial"/>
          <w:sz w:val="20"/>
          <w:szCs w:val="20"/>
          <w:lang w:val="sk-SK"/>
        </w:rPr>
      </w:pPr>
      <w:r w:rsidRPr="00727756">
        <w:rPr>
          <w:rFonts w:ascii="Century Gothic" w:hAnsi="Century Gothic" w:cs="Arial"/>
          <w:bCs/>
          <w:sz w:val="20"/>
          <w:lang w:val="sk-SK"/>
        </w:rPr>
        <w:t>Celková potreba energie</w:t>
      </w:r>
      <w:r w:rsidRPr="00727756">
        <w:rPr>
          <w:rFonts w:ascii="Century Gothic" w:hAnsi="Century Gothic" w:cs="Arial"/>
          <w:bCs/>
          <w:sz w:val="20"/>
          <w:lang w:val="sk-SK"/>
        </w:rPr>
        <w:tab/>
        <w:t>- 50</w:t>
      </w:r>
      <w:r w:rsidRPr="00727756">
        <w:rPr>
          <w:rFonts w:ascii="Century Gothic" w:hAnsi="Century Gothic" w:cs="Arial"/>
          <w:sz w:val="20"/>
          <w:szCs w:val="20"/>
          <w:lang w:val="sk-SK"/>
        </w:rPr>
        <w:t xml:space="preserve"> kWh/(m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 xml:space="preserve">*a) → </w:t>
      </w:r>
      <w:r w:rsidRPr="00727756">
        <w:rPr>
          <w:rFonts w:ascii="Century Gothic" w:hAnsi="Century Gothic" w:cs="Arial"/>
          <w:b/>
          <w:sz w:val="20"/>
          <w:szCs w:val="20"/>
          <w:lang w:val="sk-SK"/>
        </w:rPr>
        <w:t>energetická trieda B</w:t>
      </w:r>
    </w:p>
    <w:p w:rsidR="00C8367C" w:rsidRPr="00727756" w:rsidRDefault="00C8367C" w:rsidP="00C8367C">
      <w:pPr>
        <w:pStyle w:val="l5"/>
        <w:spacing w:before="0" w:after="0"/>
        <w:jc w:val="both"/>
        <w:rPr>
          <w:rFonts w:ascii="Century Gothic" w:hAnsi="Century Gothic" w:cs="Arial"/>
          <w:b/>
          <w:sz w:val="20"/>
          <w:szCs w:val="20"/>
          <w:lang w:val="sk-SK"/>
        </w:rPr>
      </w:pPr>
      <w:r w:rsidRPr="00727756">
        <w:rPr>
          <w:rFonts w:ascii="Century Gothic" w:hAnsi="Century Gothic" w:cs="Arial"/>
          <w:sz w:val="20"/>
          <w:szCs w:val="20"/>
          <w:lang w:val="sk-SK"/>
        </w:rPr>
        <w:t xml:space="preserve">Primárna energia </w:t>
      </w:r>
      <w:r w:rsidRPr="00727756">
        <w:rPr>
          <w:rFonts w:ascii="Century Gothic" w:hAnsi="Century Gothic" w:cs="Arial"/>
          <w:sz w:val="20"/>
          <w:szCs w:val="20"/>
          <w:lang w:val="sk-SK"/>
        </w:rPr>
        <w:tab/>
      </w:r>
      <w:r w:rsidRPr="00727756">
        <w:rPr>
          <w:rFonts w:ascii="Century Gothic" w:hAnsi="Century Gothic" w:cs="Arial"/>
          <w:sz w:val="20"/>
          <w:szCs w:val="20"/>
          <w:lang w:val="sk-SK"/>
        </w:rPr>
        <w:tab/>
        <w:t xml:space="preserve">- </w:t>
      </w:r>
      <w:r w:rsidRPr="00727756">
        <w:rPr>
          <w:rFonts w:ascii="Century Gothic" w:hAnsi="Century Gothic" w:cs="Arial"/>
          <w:bCs/>
          <w:sz w:val="20"/>
          <w:lang w:val="sk-SK"/>
        </w:rPr>
        <w:t>63</w:t>
      </w:r>
      <w:r w:rsidRPr="00727756">
        <w:rPr>
          <w:rFonts w:ascii="Century Gothic" w:hAnsi="Century Gothic" w:cs="Arial"/>
          <w:sz w:val="20"/>
          <w:szCs w:val="20"/>
          <w:lang w:val="sk-SK"/>
        </w:rPr>
        <w:t xml:space="preserve"> kWh/(m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 xml:space="preserve">*a) → </w:t>
      </w:r>
      <w:r w:rsidRPr="00727756">
        <w:rPr>
          <w:rFonts w:ascii="Century Gothic" w:hAnsi="Century Gothic" w:cs="Arial"/>
          <w:b/>
          <w:sz w:val="20"/>
          <w:szCs w:val="20"/>
          <w:lang w:val="sk-SK"/>
        </w:rPr>
        <w:t>energetická trieda A1</w:t>
      </w:r>
    </w:p>
    <w:p w:rsidR="00C8367C" w:rsidRPr="00727756" w:rsidRDefault="00C8367C" w:rsidP="00C8367C">
      <w:pPr>
        <w:pStyle w:val="l5"/>
        <w:spacing w:before="0" w:after="0"/>
        <w:jc w:val="both"/>
        <w:rPr>
          <w:rFonts w:ascii="Century Gothic" w:hAnsi="Century Gothic" w:cs="Arial"/>
          <w:sz w:val="20"/>
          <w:szCs w:val="20"/>
          <w:lang w:val="sk-SK"/>
        </w:rPr>
      </w:pPr>
      <w:r w:rsidRPr="00727756">
        <w:rPr>
          <w:rFonts w:ascii="Century Gothic" w:hAnsi="Century Gothic" w:cs="Arial"/>
          <w:sz w:val="20"/>
          <w:szCs w:val="20"/>
          <w:lang w:val="sk-SK"/>
        </w:rPr>
        <w:t>Emisie CO</w:t>
      </w:r>
      <w:r w:rsidRPr="00727756">
        <w:rPr>
          <w:rFonts w:ascii="Century Gothic" w:hAnsi="Century Gothic" w:cs="Arial"/>
          <w:sz w:val="20"/>
          <w:szCs w:val="20"/>
          <w:vertAlign w:val="subscript"/>
          <w:lang w:val="sk-SK"/>
        </w:rPr>
        <w:t>2</w:t>
      </w:r>
      <w:r w:rsidRPr="00727756">
        <w:rPr>
          <w:rFonts w:ascii="Century Gothic" w:hAnsi="Century Gothic" w:cs="Arial"/>
          <w:sz w:val="20"/>
          <w:szCs w:val="20"/>
          <w:lang w:val="sk-SK"/>
        </w:rPr>
        <w:tab/>
      </w:r>
      <w:r w:rsidRPr="00727756">
        <w:rPr>
          <w:rFonts w:ascii="Century Gothic" w:hAnsi="Century Gothic" w:cs="Arial"/>
          <w:sz w:val="20"/>
          <w:szCs w:val="20"/>
          <w:lang w:val="sk-SK"/>
        </w:rPr>
        <w:tab/>
      </w:r>
      <w:r w:rsidRPr="00727756">
        <w:rPr>
          <w:rFonts w:ascii="Century Gothic" w:hAnsi="Century Gothic" w:cs="Arial"/>
          <w:sz w:val="20"/>
          <w:szCs w:val="20"/>
          <w:lang w:val="sk-SK"/>
        </w:rPr>
        <w:tab/>
        <w:t>- 10,46 kg/(m</w:t>
      </w:r>
      <w:r w:rsidRPr="00727756">
        <w:rPr>
          <w:rFonts w:ascii="Century Gothic" w:hAnsi="Century Gothic" w:cs="Arial"/>
          <w:sz w:val="20"/>
          <w:szCs w:val="20"/>
          <w:vertAlign w:val="superscript"/>
          <w:lang w:val="sk-SK"/>
        </w:rPr>
        <w:t>2</w:t>
      </w:r>
      <w:r w:rsidRPr="00727756">
        <w:rPr>
          <w:rFonts w:ascii="Century Gothic" w:hAnsi="Century Gothic" w:cs="Arial"/>
          <w:sz w:val="20"/>
          <w:szCs w:val="20"/>
          <w:lang w:val="sk-SK"/>
        </w:rPr>
        <w:t>*a)</w:t>
      </w:r>
    </w:p>
    <w:p w:rsidR="00C8367C" w:rsidRDefault="00C8367C" w:rsidP="00C8367C">
      <w:pPr>
        <w:pStyle w:val="l5"/>
        <w:spacing w:before="0" w:after="0"/>
        <w:jc w:val="both"/>
        <w:rPr>
          <w:rFonts w:ascii="Century Gothic" w:hAnsi="Century Gothic" w:cs="Arial"/>
          <w:sz w:val="20"/>
          <w:szCs w:val="20"/>
          <w:lang w:val="sk-SK"/>
        </w:rPr>
      </w:pPr>
      <w:r w:rsidRPr="00727756">
        <w:rPr>
          <w:rFonts w:ascii="Century Gothic" w:hAnsi="Century Gothic" w:cs="Arial"/>
          <w:sz w:val="20"/>
          <w:szCs w:val="20"/>
          <w:lang w:val="sk-SK"/>
        </w:rPr>
        <w:t>Podiel energie z obnoviteľných zdrojov – 11,88%</w:t>
      </w:r>
    </w:p>
    <w:p w:rsidR="00C8367C" w:rsidRPr="00C8367C" w:rsidRDefault="00C8367C">
      <w:pPr>
        <w:pStyle w:val="l5"/>
        <w:spacing w:before="0" w:after="0"/>
        <w:jc w:val="both"/>
        <w:rPr>
          <w:rFonts w:ascii="Century Gothic" w:hAnsi="Century Gothic" w:cs="Arial"/>
          <w:bCs/>
          <w:sz w:val="20"/>
          <w:lang w:val="sk-SK"/>
        </w:rPr>
      </w:pPr>
    </w:p>
    <w:p w:rsidR="007E2E7B" w:rsidRDefault="00566F81">
      <w:pPr>
        <w:pStyle w:val="l5"/>
        <w:spacing w:before="0" w:after="0"/>
        <w:jc w:val="both"/>
        <w:rPr>
          <w:rFonts w:ascii="Century Gothic" w:hAnsi="Century Gothic" w:cs="Arial"/>
          <w:b/>
          <w:bCs/>
          <w:lang w:val="sk-SK"/>
        </w:rPr>
      </w:pPr>
      <w:r>
        <w:rPr>
          <w:rFonts w:ascii="Century Gothic" w:hAnsi="Century Gothic" w:cs="Arial"/>
          <w:b/>
          <w:bCs/>
          <w:lang w:val="sk-SK"/>
        </w:rPr>
        <w:t>B.2.10</w:t>
      </w:r>
      <w:r w:rsidR="00650A28">
        <w:rPr>
          <w:rFonts w:ascii="Century Gothic" w:hAnsi="Century Gothic" w:cs="Arial"/>
          <w:b/>
          <w:bCs/>
          <w:lang w:val="sk-SK"/>
        </w:rPr>
        <w:t xml:space="preserve"> H</w:t>
      </w:r>
      <w:r>
        <w:rPr>
          <w:rFonts w:ascii="Century Gothic" w:hAnsi="Century Gothic" w:cs="Arial"/>
          <w:b/>
          <w:bCs/>
          <w:lang w:val="sk-SK"/>
        </w:rPr>
        <w:t>ygienické požiadavky na stavby, požiadavky na pracovné a komunálne prostredie</w:t>
      </w:r>
    </w:p>
    <w:p w:rsidR="007E2E7B" w:rsidRDefault="007E2E7B">
      <w:pPr>
        <w:pStyle w:val="l5"/>
        <w:spacing w:before="0" w:after="0"/>
        <w:jc w:val="both"/>
      </w:pPr>
    </w:p>
    <w:p w:rsidR="00400A25" w:rsidRDefault="00566F81" w:rsidP="00400A25">
      <w:pPr>
        <w:pStyle w:val="l5"/>
        <w:spacing w:before="0" w:after="0"/>
        <w:jc w:val="both"/>
        <w:rPr>
          <w:rFonts w:ascii="Century Gothic" w:hAnsi="Century Gothic" w:cs="Arial"/>
          <w:b/>
          <w:bCs/>
          <w:color w:val="000000"/>
          <w:sz w:val="20"/>
          <w:szCs w:val="20"/>
          <w:lang w:val="sk-SK"/>
        </w:rPr>
      </w:pPr>
      <w:r>
        <w:rPr>
          <w:rFonts w:ascii="Century Gothic" w:hAnsi="Century Gothic" w:cs="Arial"/>
          <w:b/>
          <w:bCs/>
          <w:lang w:val="sk-SK"/>
        </w:rPr>
        <w:tab/>
      </w:r>
      <w:r>
        <w:rPr>
          <w:rFonts w:ascii="Century Gothic" w:hAnsi="Century Gothic" w:cs="Arial"/>
          <w:sz w:val="20"/>
          <w:szCs w:val="20"/>
          <w:lang w:val="sk-SK"/>
        </w:rPr>
        <w:t xml:space="preserve">Zmeny dispozície stavby boli navrhované v súlade s vyhláškou 532/2002 Z.z. v aktuálnom znení. </w:t>
      </w:r>
      <w:r w:rsidR="00400A25">
        <w:rPr>
          <w:rFonts w:ascii="Century Gothic" w:hAnsi="Century Gothic" w:cs="Arial"/>
          <w:color w:val="000000"/>
          <w:sz w:val="20"/>
          <w:szCs w:val="20"/>
          <w:lang w:val="sk-SK"/>
        </w:rPr>
        <w:t xml:space="preserve">Ďalej boli zohľadnené požiadavky RÚVZ v Rimavskej Sobote, s ktorým bol projekt konzultovaný. </w:t>
      </w:r>
    </w:p>
    <w:p w:rsidR="007E2E7B" w:rsidRDefault="007E2E7B">
      <w:pPr>
        <w:pStyle w:val="l5"/>
        <w:spacing w:before="0" w:after="0"/>
        <w:jc w:val="both"/>
        <w:rPr>
          <w:sz w:val="20"/>
          <w:szCs w:val="20"/>
        </w:rPr>
      </w:pPr>
    </w:p>
    <w:p w:rsidR="007E2E7B" w:rsidRDefault="00566F81">
      <w:pPr>
        <w:pStyle w:val="l5"/>
        <w:spacing w:before="0" w:after="0"/>
        <w:jc w:val="both"/>
        <w:rPr>
          <w:rFonts w:ascii="Century Gothic" w:hAnsi="Century Gothic" w:cs="Arial"/>
          <w:b/>
          <w:bCs/>
          <w:lang w:val="sk-SK"/>
        </w:rPr>
      </w:pPr>
      <w:r>
        <w:rPr>
          <w:rFonts w:ascii="Century Gothic" w:hAnsi="Century Gothic" w:cs="Arial"/>
          <w:b/>
          <w:bCs/>
          <w:lang w:val="sk-SK"/>
        </w:rPr>
        <w:t>B.2.11</w:t>
      </w:r>
      <w:r>
        <w:rPr>
          <w:rFonts w:ascii="Century Gothic" w:hAnsi="Century Gothic" w:cs="Arial"/>
          <w:b/>
          <w:bCs/>
          <w:lang w:val="sk-SK"/>
        </w:rPr>
        <w:tab/>
      </w:r>
      <w:r w:rsidR="00650A28">
        <w:rPr>
          <w:rFonts w:ascii="Century Gothic" w:hAnsi="Century Gothic" w:cs="Arial"/>
          <w:b/>
          <w:bCs/>
          <w:lang w:val="sk-SK"/>
        </w:rPr>
        <w:t xml:space="preserve">   </w:t>
      </w:r>
      <w:r>
        <w:rPr>
          <w:rFonts w:ascii="Century Gothic" w:hAnsi="Century Gothic" w:cs="Arial"/>
          <w:b/>
          <w:bCs/>
          <w:lang w:val="sk-SK"/>
        </w:rPr>
        <w:t>Zásady  ochrany stavby pred negatívnymi účinkami vonkajšieho prostredia</w:t>
      </w:r>
    </w:p>
    <w:p w:rsidR="007E2E7B" w:rsidRDefault="007E2E7B">
      <w:pPr>
        <w:pStyle w:val="l5"/>
        <w:spacing w:before="0" w:after="0"/>
        <w:jc w:val="both"/>
      </w:pPr>
    </w:p>
    <w:p w:rsidR="005F0480" w:rsidRDefault="005F0480" w:rsidP="005F0480">
      <w:pPr>
        <w:numPr>
          <w:ilvl w:val="0"/>
          <w:numId w:val="11"/>
        </w:numPr>
        <w:shd w:val="clear" w:color="auto" w:fill="FFFFFF"/>
        <w:overflowPunct/>
        <w:jc w:val="both"/>
        <w:textAlignment w:val="auto"/>
        <w:rPr>
          <w:rFonts w:cs="Arial"/>
          <w:b/>
          <w:bCs/>
          <w:sz w:val="20"/>
          <w:szCs w:val="20"/>
        </w:rPr>
      </w:pPr>
      <w:r w:rsidRPr="004D58F2">
        <w:rPr>
          <w:rFonts w:cs="Arial"/>
          <w:b/>
          <w:bCs/>
          <w:sz w:val="20"/>
          <w:szCs w:val="20"/>
        </w:rPr>
        <w:t>Ochrana pred prenikaním radónu z</w:t>
      </w:r>
      <w:r w:rsidR="009E76B5">
        <w:rPr>
          <w:rFonts w:cs="Arial"/>
          <w:b/>
          <w:bCs/>
          <w:sz w:val="20"/>
          <w:szCs w:val="20"/>
        </w:rPr>
        <w:t> </w:t>
      </w:r>
      <w:r w:rsidRPr="004D58F2">
        <w:rPr>
          <w:rFonts w:cs="Arial"/>
          <w:b/>
          <w:bCs/>
          <w:sz w:val="20"/>
          <w:szCs w:val="20"/>
        </w:rPr>
        <w:t>podložia</w:t>
      </w:r>
    </w:p>
    <w:p w:rsidR="009E76B5" w:rsidRPr="004D58F2" w:rsidRDefault="009E76B5" w:rsidP="009E76B5">
      <w:pPr>
        <w:shd w:val="clear" w:color="auto" w:fill="FFFFFF"/>
        <w:overflowPunct/>
        <w:ind w:left="705"/>
        <w:jc w:val="both"/>
        <w:textAlignment w:val="auto"/>
        <w:rPr>
          <w:rFonts w:cs="Arial"/>
          <w:b/>
          <w:bCs/>
          <w:sz w:val="20"/>
          <w:szCs w:val="20"/>
        </w:rPr>
      </w:pPr>
    </w:p>
    <w:p w:rsidR="005F0480" w:rsidRDefault="009E76B5" w:rsidP="009C546D">
      <w:pPr>
        <w:shd w:val="clear" w:color="auto" w:fill="FFFFFF"/>
        <w:ind w:firstLine="705"/>
        <w:jc w:val="both"/>
        <w:rPr>
          <w:rFonts w:cs="Arial"/>
          <w:sz w:val="20"/>
          <w:szCs w:val="20"/>
        </w:rPr>
      </w:pPr>
      <w:r>
        <w:rPr>
          <w:rFonts w:cs="Arial"/>
          <w:sz w:val="20"/>
          <w:szCs w:val="20"/>
        </w:rPr>
        <w:t>Keďže</w:t>
      </w:r>
      <w:r w:rsidR="005F0480">
        <w:rPr>
          <w:rFonts w:cs="Arial"/>
          <w:sz w:val="20"/>
          <w:szCs w:val="20"/>
        </w:rPr>
        <w:t xml:space="preserve"> sa jedná o existujúcu stavbu, </w:t>
      </w:r>
      <w:r>
        <w:rPr>
          <w:rFonts w:cs="Arial"/>
          <w:sz w:val="20"/>
          <w:szCs w:val="20"/>
        </w:rPr>
        <w:t xml:space="preserve">a stavebnými úpravami sa nezasahuje do vrstiev v ktorých by bolo možné umiestniť protiradónovú ochranu, </w:t>
      </w:r>
      <w:r w:rsidR="005F0480">
        <w:rPr>
          <w:rFonts w:cs="Arial"/>
          <w:sz w:val="20"/>
          <w:szCs w:val="20"/>
        </w:rPr>
        <w:t>projektová dokumentácia nerieši zvýšenie ochrany  pred radónom</w:t>
      </w:r>
      <w:r w:rsidR="005F0480" w:rsidRPr="006848D9">
        <w:rPr>
          <w:rFonts w:cs="Arial"/>
          <w:sz w:val="20"/>
          <w:szCs w:val="20"/>
        </w:rPr>
        <w:t>.</w:t>
      </w:r>
    </w:p>
    <w:p w:rsidR="009E76B5" w:rsidRPr="006848D9" w:rsidRDefault="009E76B5" w:rsidP="009E76B5">
      <w:pPr>
        <w:shd w:val="clear" w:color="auto" w:fill="FFFFFF"/>
        <w:ind w:left="705"/>
        <w:jc w:val="both"/>
        <w:rPr>
          <w:rFonts w:cs="Arial"/>
          <w:bCs/>
          <w:sz w:val="20"/>
          <w:szCs w:val="20"/>
        </w:rPr>
      </w:pPr>
    </w:p>
    <w:p w:rsidR="009E76B5" w:rsidRDefault="009E76B5" w:rsidP="009E76B5">
      <w:pPr>
        <w:numPr>
          <w:ilvl w:val="0"/>
          <w:numId w:val="11"/>
        </w:numPr>
        <w:shd w:val="clear" w:color="auto" w:fill="FFFFFF"/>
        <w:overflowPunct/>
        <w:jc w:val="both"/>
        <w:textAlignment w:val="auto"/>
        <w:rPr>
          <w:rFonts w:cs="Arial"/>
          <w:b/>
          <w:bCs/>
          <w:sz w:val="20"/>
          <w:szCs w:val="20"/>
        </w:rPr>
      </w:pPr>
      <w:r w:rsidRPr="009E76B5">
        <w:rPr>
          <w:rFonts w:cs="Arial"/>
          <w:b/>
          <w:bCs/>
          <w:sz w:val="20"/>
          <w:szCs w:val="20"/>
        </w:rPr>
        <w:t xml:space="preserve">Ochrana pred technickou seizmicitou </w:t>
      </w:r>
    </w:p>
    <w:p w:rsidR="009E76B5" w:rsidRDefault="009E76B5" w:rsidP="009E76B5">
      <w:pPr>
        <w:shd w:val="clear" w:color="auto" w:fill="FFFFFF"/>
        <w:overflowPunct/>
        <w:ind w:left="705"/>
        <w:jc w:val="both"/>
        <w:textAlignment w:val="auto"/>
        <w:rPr>
          <w:rFonts w:cs="Arial"/>
          <w:b/>
          <w:bCs/>
          <w:sz w:val="20"/>
          <w:szCs w:val="20"/>
        </w:rPr>
      </w:pPr>
    </w:p>
    <w:p w:rsidR="009E76B5" w:rsidRPr="009E76B5" w:rsidRDefault="009E76B5" w:rsidP="009E76B5">
      <w:pPr>
        <w:pStyle w:val="Odsekzoznamu"/>
        <w:shd w:val="clear" w:color="auto" w:fill="FFFFFF"/>
        <w:ind w:left="705"/>
        <w:jc w:val="both"/>
        <w:rPr>
          <w:rFonts w:cs="Arial"/>
          <w:bCs/>
          <w:sz w:val="20"/>
          <w:u w:val="none"/>
        </w:rPr>
      </w:pPr>
      <w:r w:rsidRPr="009E76B5">
        <w:rPr>
          <w:rFonts w:cs="Arial"/>
          <w:bCs/>
          <w:sz w:val="20"/>
          <w:u w:val="none"/>
        </w:rPr>
        <w:t>Objekt nieje potrebné chrániť pred technickou seizmicitou.</w:t>
      </w:r>
    </w:p>
    <w:p w:rsidR="009E76B5" w:rsidRPr="009E76B5" w:rsidRDefault="009E76B5" w:rsidP="009E76B5">
      <w:pPr>
        <w:shd w:val="clear" w:color="auto" w:fill="FFFFFF"/>
        <w:overflowPunct/>
        <w:ind w:left="705"/>
        <w:jc w:val="both"/>
        <w:textAlignment w:val="auto"/>
        <w:rPr>
          <w:rFonts w:cs="Arial"/>
          <w:b/>
          <w:bCs/>
          <w:sz w:val="20"/>
          <w:szCs w:val="20"/>
        </w:rPr>
      </w:pPr>
    </w:p>
    <w:p w:rsidR="007E2E7B" w:rsidRPr="009E76B5" w:rsidRDefault="009E76B5" w:rsidP="009E76B5">
      <w:pPr>
        <w:numPr>
          <w:ilvl w:val="0"/>
          <w:numId w:val="11"/>
        </w:numPr>
        <w:shd w:val="clear" w:color="auto" w:fill="FFFFFF"/>
        <w:overflowPunct/>
        <w:jc w:val="both"/>
        <w:textAlignment w:val="auto"/>
        <w:rPr>
          <w:rFonts w:cs="Arial"/>
          <w:sz w:val="20"/>
          <w:szCs w:val="20"/>
        </w:rPr>
      </w:pPr>
      <w:r w:rsidRPr="009E76B5">
        <w:rPr>
          <w:rFonts w:cs="Arial"/>
          <w:b/>
          <w:bCs/>
          <w:sz w:val="20"/>
          <w:szCs w:val="20"/>
        </w:rPr>
        <w:t>Ochrana pred hlukom</w:t>
      </w:r>
    </w:p>
    <w:p w:rsidR="009E76B5" w:rsidRPr="009E76B5" w:rsidRDefault="009E76B5" w:rsidP="009E76B5">
      <w:pPr>
        <w:shd w:val="clear" w:color="auto" w:fill="FFFFFF"/>
        <w:overflowPunct/>
        <w:ind w:left="705"/>
        <w:jc w:val="both"/>
        <w:textAlignment w:val="auto"/>
        <w:rPr>
          <w:rFonts w:cs="Arial"/>
          <w:sz w:val="20"/>
          <w:szCs w:val="20"/>
        </w:rPr>
      </w:pPr>
    </w:p>
    <w:p w:rsidR="007E2E7B" w:rsidRDefault="00566F81">
      <w:pPr>
        <w:pStyle w:val="l5"/>
        <w:spacing w:before="0" w:after="0"/>
        <w:jc w:val="both"/>
        <w:rPr>
          <w:rFonts w:ascii="Century Gothic" w:hAnsi="Century Gothic" w:cs="Arial"/>
          <w:sz w:val="20"/>
          <w:szCs w:val="20"/>
          <w:lang w:val="sk-SK"/>
        </w:rPr>
      </w:pPr>
      <w:r>
        <w:rPr>
          <w:rFonts w:ascii="Century Gothic" w:hAnsi="Century Gothic" w:cs="Arial"/>
          <w:sz w:val="20"/>
          <w:szCs w:val="20"/>
          <w:lang w:val="sk-SK"/>
        </w:rPr>
        <w:tab/>
        <w:t>V blízkosti stavby sa nenachádza žiaden významný zdroj hluku, proti ktorému by bolo nutné navrhovať protihlukové opatrenia. Ani samotná stavba a jej funkčné využitie nebude zvýšeným zdrojom hluku pre svoje okolie</w:t>
      </w:r>
    </w:p>
    <w:p w:rsidR="007E2E7B" w:rsidRDefault="007E2E7B">
      <w:pPr>
        <w:pStyle w:val="l5"/>
        <w:spacing w:before="0" w:after="0"/>
        <w:jc w:val="both"/>
        <w:rPr>
          <w:rFonts w:ascii="Century Gothic" w:hAnsi="Century Gothic" w:cs="Arial"/>
          <w:sz w:val="20"/>
          <w:szCs w:val="20"/>
          <w:lang w:val="sk-SK"/>
        </w:rPr>
      </w:pPr>
    </w:p>
    <w:p w:rsidR="007E2E7B" w:rsidRDefault="00566F81" w:rsidP="009E76B5">
      <w:pPr>
        <w:pStyle w:val="l5"/>
        <w:numPr>
          <w:ilvl w:val="0"/>
          <w:numId w:val="11"/>
        </w:numPr>
        <w:spacing w:before="0" w:after="0"/>
        <w:jc w:val="both"/>
        <w:rPr>
          <w:rFonts w:ascii="Century Gothic" w:hAnsi="Century Gothic" w:cs="Arial"/>
          <w:b/>
          <w:bCs/>
          <w:sz w:val="20"/>
          <w:szCs w:val="20"/>
          <w:lang w:val="sk-SK"/>
        </w:rPr>
      </w:pPr>
      <w:r>
        <w:rPr>
          <w:rFonts w:ascii="Century Gothic" w:hAnsi="Century Gothic" w:cs="Arial"/>
          <w:b/>
          <w:bCs/>
          <w:sz w:val="20"/>
          <w:szCs w:val="20"/>
          <w:lang w:val="sk-SK"/>
        </w:rPr>
        <w:lastRenderedPageBreak/>
        <w:t>Protipovodňové opatrenia</w:t>
      </w:r>
    </w:p>
    <w:p w:rsidR="009E76B5" w:rsidRDefault="009E76B5" w:rsidP="009E76B5">
      <w:pPr>
        <w:pStyle w:val="l5"/>
        <w:spacing w:before="0" w:after="0"/>
        <w:ind w:left="705"/>
        <w:jc w:val="both"/>
        <w:rPr>
          <w:rFonts w:ascii="Century Gothic" w:hAnsi="Century Gothic" w:cs="Arial"/>
          <w:b/>
          <w:bCs/>
          <w:sz w:val="20"/>
          <w:szCs w:val="20"/>
          <w:lang w:val="sk-SK"/>
        </w:rPr>
      </w:pPr>
    </w:p>
    <w:p w:rsidR="007E2E7B" w:rsidRDefault="00566F81">
      <w:pPr>
        <w:pStyle w:val="l5"/>
        <w:spacing w:before="0" w:after="0"/>
        <w:jc w:val="both"/>
        <w:rPr>
          <w:rFonts w:ascii="Century Gothic" w:hAnsi="Century Gothic" w:cs="Arial"/>
          <w:b/>
          <w:bCs/>
          <w:sz w:val="20"/>
          <w:szCs w:val="20"/>
          <w:lang w:val="sk-SK"/>
        </w:rPr>
      </w:pPr>
      <w:r>
        <w:rPr>
          <w:rFonts w:ascii="Century Gothic" w:hAnsi="Century Gothic" w:cs="Arial"/>
          <w:b/>
          <w:bCs/>
          <w:sz w:val="20"/>
          <w:szCs w:val="20"/>
          <w:lang w:val="sk-SK"/>
        </w:rPr>
        <w:tab/>
      </w:r>
      <w:r>
        <w:rPr>
          <w:rFonts w:ascii="Century Gothic" w:hAnsi="Century Gothic" w:cs="Arial"/>
          <w:sz w:val="20"/>
          <w:szCs w:val="20"/>
          <w:lang w:val="sk-SK"/>
        </w:rPr>
        <w:t>Stavba sa nenachádza v záplavovom území, z tohto dôvodu neboli navrhované žiadne protipovodňové opatrenia.</w:t>
      </w:r>
    </w:p>
    <w:p w:rsidR="00E21AB1" w:rsidRDefault="00E21AB1">
      <w:pPr>
        <w:jc w:val="both"/>
        <w:rPr>
          <w:rFonts w:cs="Arial"/>
          <w:b/>
          <w:bCs/>
        </w:rPr>
      </w:pPr>
    </w:p>
    <w:p w:rsidR="007E2E7B" w:rsidRDefault="00566F81">
      <w:pPr>
        <w:jc w:val="both"/>
        <w:rPr>
          <w:rFonts w:cs="Arial"/>
          <w:b/>
          <w:bCs/>
        </w:rPr>
      </w:pPr>
      <w:r>
        <w:rPr>
          <w:rFonts w:cs="Arial"/>
          <w:b/>
          <w:bCs/>
        </w:rPr>
        <w:t>B.3</w:t>
      </w:r>
      <w:r>
        <w:rPr>
          <w:rFonts w:cs="Arial"/>
          <w:b/>
          <w:bCs/>
        </w:rPr>
        <w:tab/>
        <w:t>Pripojenie na technickú infraštruktúru</w:t>
      </w:r>
    </w:p>
    <w:p w:rsidR="009E76B5" w:rsidRPr="006848D9" w:rsidRDefault="00566F81" w:rsidP="009E76B5">
      <w:pPr>
        <w:pStyle w:val="l5"/>
        <w:shd w:val="clear" w:color="auto" w:fill="FFFFFF"/>
        <w:spacing w:before="0" w:after="0"/>
        <w:ind w:firstLine="708"/>
        <w:jc w:val="both"/>
        <w:rPr>
          <w:rFonts w:ascii="Century Gothic" w:hAnsi="Century Gothic" w:cs="Arial"/>
          <w:b/>
          <w:bCs/>
          <w:sz w:val="20"/>
          <w:szCs w:val="20"/>
          <w:lang w:val="sk-SK"/>
        </w:rPr>
      </w:pPr>
      <w:r>
        <w:rPr>
          <w:rFonts w:cs="Arial"/>
          <w:sz w:val="20"/>
          <w:szCs w:val="20"/>
        </w:rPr>
        <w:tab/>
      </w:r>
      <w:r w:rsidR="009E76B5" w:rsidRPr="006848D9">
        <w:rPr>
          <w:rFonts w:ascii="Century Gothic" w:hAnsi="Century Gothic" w:cs="Arial"/>
          <w:bCs/>
          <w:sz w:val="20"/>
          <w:szCs w:val="20"/>
          <w:lang w:val="sk-SK"/>
        </w:rPr>
        <w:t xml:space="preserve">Nie sú vytvorené nové miesta. Všetky pripojenia stavby ostávajú pôvodné. </w:t>
      </w:r>
    </w:p>
    <w:p w:rsidR="007E2E7B" w:rsidRDefault="007E2E7B">
      <w:pPr>
        <w:jc w:val="both"/>
        <w:rPr>
          <w:rFonts w:cs="Arial"/>
          <w:b/>
          <w:bCs/>
        </w:rPr>
      </w:pPr>
    </w:p>
    <w:p w:rsidR="007E2E7B" w:rsidRDefault="00566F81">
      <w:pPr>
        <w:jc w:val="both"/>
        <w:rPr>
          <w:rFonts w:cs="Arial"/>
          <w:b/>
          <w:bCs/>
        </w:rPr>
      </w:pPr>
      <w:r>
        <w:rPr>
          <w:rFonts w:cs="Arial"/>
          <w:b/>
          <w:bCs/>
        </w:rPr>
        <w:t>B.4</w:t>
      </w:r>
      <w:r>
        <w:rPr>
          <w:rFonts w:cs="Arial"/>
          <w:b/>
          <w:bCs/>
        </w:rPr>
        <w:tab/>
        <w:t>Dopravné riešenie</w:t>
      </w:r>
    </w:p>
    <w:p w:rsidR="007E2E7B" w:rsidRDefault="007E2E7B">
      <w:pPr>
        <w:jc w:val="both"/>
        <w:rPr>
          <w:rFonts w:cs="Arial"/>
          <w:b/>
          <w:bCs/>
        </w:rPr>
      </w:pPr>
    </w:p>
    <w:p w:rsidR="007E2E7B" w:rsidRDefault="00566F81">
      <w:pPr>
        <w:jc w:val="both"/>
        <w:rPr>
          <w:rFonts w:cs="Arial"/>
          <w:b/>
          <w:bCs/>
          <w:sz w:val="20"/>
          <w:szCs w:val="20"/>
        </w:rPr>
      </w:pPr>
      <w:r>
        <w:rPr>
          <w:rFonts w:cs="Arial"/>
          <w:b/>
          <w:bCs/>
          <w:sz w:val="20"/>
          <w:szCs w:val="20"/>
        </w:rPr>
        <w:t>a)</w:t>
      </w:r>
      <w:r>
        <w:rPr>
          <w:rFonts w:cs="Arial"/>
          <w:b/>
          <w:bCs/>
          <w:sz w:val="20"/>
          <w:szCs w:val="20"/>
        </w:rPr>
        <w:tab/>
      </w:r>
      <w:r w:rsidR="009E76B5" w:rsidRPr="008C5360">
        <w:rPr>
          <w:rFonts w:cs="Arial"/>
          <w:b/>
          <w:bCs/>
          <w:sz w:val="20"/>
          <w:szCs w:val="20"/>
        </w:rPr>
        <w:t xml:space="preserve">Popis dopravného riešenia, vrátane bezbariérových opatrení pre </w:t>
      </w:r>
      <w:r w:rsidR="00000101">
        <w:rPr>
          <w:rFonts w:cs="Arial"/>
          <w:b/>
          <w:bCs/>
          <w:sz w:val="20"/>
          <w:szCs w:val="20"/>
        </w:rPr>
        <w:t>prístup k budove</w:t>
      </w:r>
    </w:p>
    <w:p w:rsidR="007E2E7B" w:rsidRDefault="007E2E7B" w:rsidP="009855B4">
      <w:pPr>
        <w:spacing w:line="276" w:lineRule="auto"/>
        <w:jc w:val="both"/>
        <w:rPr>
          <w:rFonts w:cs="Arial"/>
          <w:b/>
          <w:bCs/>
        </w:rPr>
      </w:pPr>
    </w:p>
    <w:p w:rsidR="007E2E7B" w:rsidRPr="00B36EE2" w:rsidRDefault="00566F81" w:rsidP="009855B4">
      <w:pPr>
        <w:spacing w:line="276" w:lineRule="auto"/>
        <w:jc w:val="both"/>
        <w:rPr>
          <w:rFonts w:cs="Arial"/>
          <w:b/>
          <w:bCs/>
          <w:color w:val="auto"/>
        </w:rPr>
      </w:pPr>
      <w:r>
        <w:rPr>
          <w:rFonts w:cs="Arial"/>
          <w:b/>
          <w:bCs/>
        </w:rPr>
        <w:tab/>
      </w:r>
      <w:r>
        <w:rPr>
          <w:rFonts w:cs="Arial"/>
          <w:sz w:val="20"/>
          <w:szCs w:val="20"/>
        </w:rPr>
        <w:t>Predmetom projektovej dokumentácie nie je dopravné riešenie. Keďže sa jedná o existujúci objekt, v ktorom nebude dochádzať k zmene účelu stavby, dopravné riešenie nie je potrebné riešiť.</w:t>
      </w:r>
    </w:p>
    <w:p w:rsidR="007E2E7B" w:rsidRPr="00B36EE2" w:rsidRDefault="00566F81" w:rsidP="009855B4">
      <w:pPr>
        <w:spacing w:line="276" w:lineRule="auto"/>
        <w:jc w:val="both"/>
        <w:rPr>
          <w:rFonts w:cs="Arial"/>
          <w:b/>
          <w:bCs/>
          <w:color w:val="auto"/>
        </w:rPr>
      </w:pPr>
      <w:r w:rsidRPr="00B36EE2">
        <w:rPr>
          <w:rFonts w:cs="Arial"/>
          <w:color w:val="auto"/>
          <w:sz w:val="20"/>
          <w:szCs w:val="20"/>
        </w:rPr>
        <w:tab/>
        <w:t>Budova bude doplnená o elektricky ovládanú zvislú zdvíhaciu plošinu pri vstupe, ktorá zabezpečí prístup na úroveň +0,000.</w:t>
      </w:r>
    </w:p>
    <w:p w:rsidR="007E2E7B" w:rsidRPr="00B36EE2" w:rsidRDefault="007E2E7B" w:rsidP="009855B4">
      <w:pPr>
        <w:spacing w:line="276" w:lineRule="auto"/>
        <w:jc w:val="both"/>
        <w:rPr>
          <w:color w:val="auto"/>
          <w:sz w:val="20"/>
          <w:szCs w:val="20"/>
        </w:rPr>
      </w:pPr>
    </w:p>
    <w:p w:rsidR="007E2E7B" w:rsidRPr="00B36EE2" w:rsidRDefault="00566F81" w:rsidP="009855B4">
      <w:pPr>
        <w:spacing w:line="276" w:lineRule="auto"/>
        <w:jc w:val="both"/>
        <w:rPr>
          <w:rFonts w:cs="Arial"/>
          <w:b/>
          <w:bCs/>
          <w:color w:val="auto"/>
        </w:rPr>
      </w:pPr>
      <w:r w:rsidRPr="00B36EE2">
        <w:rPr>
          <w:rFonts w:cs="Arial"/>
          <w:b/>
          <w:bCs/>
          <w:color w:val="auto"/>
          <w:sz w:val="20"/>
          <w:szCs w:val="20"/>
        </w:rPr>
        <w:t>b)</w:t>
      </w:r>
      <w:r w:rsidRPr="00B36EE2">
        <w:rPr>
          <w:rFonts w:cs="Arial"/>
          <w:b/>
          <w:bCs/>
          <w:color w:val="auto"/>
          <w:sz w:val="20"/>
          <w:szCs w:val="20"/>
        </w:rPr>
        <w:tab/>
        <w:t>Napojenie územia na existujúcu dopravnú infraštruktúru</w:t>
      </w:r>
    </w:p>
    <w:p w:rsidR="007E2E7B" w:rsidRPr="00B36EE2" w:rsidRDefault="007E2E7B" w:rsidP="009855B4">
      <w:pPr>
        <w:spacing w:line="276" w:lineRule="auto"/>
        <w:jc w:val="both"/>
        <w:rPr>
          <w:color w:val="auto"/>
          <w:sz w:val="20"/>
          <w:szCs w:val="20"/>
        </w:rPr>
      </w:pPr>
    </w:p>
    <w:p w:rsidR="007E2E7B" w:rsidRPr="00B36EE2" w:rsidRDefault="00566F81" w:rsidP="009855B4">
      <w:pPr>
        <w:spacing w:line="276" w:lineRule="auto"/>
        <w:jc w:val="both"/>
        <w:rPr>
          <w:rFonts w:cs="Arial"/>
          <w:b/>
          <w:bCs/>
          <w:color w:val="auto"/>
        </w:rPr>
      </w:pPr>
      <w:r w:rsidRPr="00B36EE2">
        <w:rPr>
          <w:rFonts w:cs="Arial"/>
          <w:color w:val="auto"/>
          <w:sz w:val="20"/>
          <w:szCs w:val="20"/>
        </w:rPr>
        <w:tab/>
        <w:t>Príjazd k objektu bude po existujúcich miestnych komunikáciách, ktoré v dostatočnej miere slúžia k dopravnej obsluhe okolitých objektov. Vyvolaná zvýšená intenzita dopravy stavbou bude zanedbateľná. Príjazd na pozemok bude umožnený zachovaným existujúcim vjazdom na parc. č. 1869/40.</w:t>
      </w:r>
    </w:p>
    <w:p w:rsidR="00650A28" w:rsidRDefault="00650A28" w:rsidP="009855B4">
      <w:pPr>
        <w:spacing w:line="276" w:lineRule="auto"/>
        <w:jc w:val="both"/>
        <w:rPr>
          <w:rFonts w:cs="Arial"/>
          <w:b/>
          <w:bCs/>
          <w:color w:val="auto"/>
          <w:sz w:val="20"/>
          <w:szCs w:val="20"/>
        </w:rPr>
      </w:pPr>
    </w:p>
    <w:p w:rsidR="007E2E7B" w:rsidRDefault="00566F81" w:rsidP="009855B4">
      <w:pPr>
        <w:spacing w:line="276" w:lineRule="auto"/>
        <w:jc w:val="both"/>
        <w:rPr>
          <w:sz w:val="20"/>
          <w:szCs w:val="20"/>
        </w:rPr>
      </w:pPr>
      <w:r w:rsidRPr="00B36EE2">
        <w:rPr>
          <w:rFonts w:cs="Arial"/>
          <w:b/>
          <w:bCs/>
          <w:color w:val="auto"/>
          <w:sz w:val="20"/>
          <w:szCs w:val="20"/>
        </w:rPr>
        <w:t>c)</w:t>
      </w:r>
      <w:r w:rsidRPr="00B36EE2">
        <w:rPr>
          <w:rFonts w:cs="Arial"/>
          <w:b/>
          <w:bCs/>
          <w:color w:val="auto"/>
          <w:sz w:val="20"/>
          <w:szCs w:val="20"/>
        </w:rPr>
        <w:tab/>
        <w:t>Statická doprava</w:t>
      </w:r>
    </w:p>
    <w:p w:rsidR="007E2E7B" w:rsidRPr="006A31F5" w:rsidRDefault="00566F81" w:rsidP="009855B4">
      <w:pPr>
        <w:spacing w:line="276" w:lineRule="auto"/>
        <w:ind w:firstLine="708"/>
        <w:jc w:val="both"/>
        <w:rPr>
          <w:rFonts w:cs="Arial"/>
          <w:sz w:val="20"/>
          <w:szCs w:val="20"/>
        </w:rPr>
      </w:pPr>
      <w:r>
        <w:rPr>
          <w:rFonts w:cs="Arial"/>
          <w:sz w:val="20"/>
          <w:szCs w:val="20"/>
        </w:rPr>
        <w:tab/>
      </w:r>
      <w:r w:rsidR="00B36EE2">
        <w:rPr>
          <w:rFonts w:cs="Arial"/>
          <w:color w:val="000000"/>
          <w:sz w:val="20"/>
          <w:szCs w:val="20"/>
        </w:rPr>
        <w:t>Projektová dokumentácia nerieši statickú dopravu.</w:t>
      </w:r>
    </w:p>
    <w:p w:rsidR="007E2E7B" w:rsidRDefault="007E2E7B" w:rsidP="009855B4">
      <w:pPr>
        <w:spacing w:line="276" w:lineRule="auto"/>
        <w:jc w:val="both"/>
        <w:rPr>
          <w:sz w:val="20"/>
          <w:szCs w:val="20"/>
        </w:rPr>
      </w:pPr>
    </w:p>
    <w:p w:rsidR="009E76B5" w:rsidRDefault="009E76B5" w:rsidP="009855B4">
      <w:pPr>
        <w:pStyle w:val="l5"/>
        <w:shd w:val="clear" w:color="auto" w:fill="FFFFFF"/>
        <w:overflowPunct/>
        <w:autoSpaceDN w:val="0"/>
        <w:spacing w:before="0" w:after="0" w:line="276" w:lineRule="auto"/>
        <w:jc w:val="both"/>
        <w:rPr>
          <w:rFonts w:cs="Arial"/>
          <w:b/>
          <w:bCs/>
        </w:rPr>
      </w:pPr>
      <w:r>
        <w:rPr>
          <w:rFonts w:ascii="Century Gothic" w:hAnsi="Century Gothic" w:cs="Arial"/>
          <w:b/>
          <w:bCs/>
          <w:sz w:val="20"/>
          <w:szCs w:val="20"/>
          <w:lang w:val="sk-SK"/>
        </w:rPr>
        <w:t>d)</w:t>
      </w:r>
      <w:r>
        <w:rPr>
          <w:rFonts w:ascii="Century Gothic" w:hAnsi="Century Gothic" w:cs="Arial"/>
          <w:b/>
          <w:bCs/>
          <w:sz w:val="20"/>
          <w:szCs w:val="20"/>
          <w:lang w:val="sk-SK"/>
        </w:rPr>
        <w:tab/>
      </w:r>
      <w:r w:rsidRPr="004D58F2">
        <w:rPr>
          <w:rFonts w:ascii="Century Gothic" w:hAnsi="Century Gothic" w:cs="Arial"/>
          <w:b/>
          <w:bCs/>
          <w:sz w:val="20"/>
          <w:szCs w:val="20"/>
          <w:lang w:val="sk-SK"/>
        </w:rPr>
        <w:t>Verejné chodníky a</w:t>
      </w:r>
      <w:r w:rsidR="00650A28">
        <w:rPr>
          <w:rFonts w:ascii="Century Gothic" w:hAnsi="Century Gothic" w:cs="Arial"/>
          <w:b/>
          <w:bCs/>
          <w:sz w:val="20"/>
          <w:szCs w:val="20"/>
          <w:lang w:val="sk-SK"/>
        </w:rPr>
        <w:t> </w:t>
      </w:r>
      <w:r w:rsidRPr="004D58F2">
        <w:rPr>
          <w:rFonts w:ascii="Century Gothic" w:hAnsi="Century Gothic" w:cs="Arial"/>
          <w:b/>
          <w:bCs/>
          <w:sz w:val="20"/>
          <w:szCs w:val="20"/>
          <w:lang w:val="sk-SK"/>
        </w:rPr>
        <w:t>cyklotrasy</w:t>
      </w:r>
    </w:p>
    <w:p w:rsidR="007E2E7B" w:rsidRDefault="00566F81" w:rsidP="009855B4">
      <w:pPr>
        <w:spacing w:line="276" w:lineRule="auto"/>
        <w:jc w:val="both"/>
        <w:rPr>
          <w:rFonts w:cs="Arial"/>
          <w:b/>
          <w:bCs/>
        </w:rPr>
      </w:pPr>
      <w:r>
        <w:rPr>
          <w:rFonts w:cs="Arial"/>
          <w:b/>
          <w:bCs/>
        </w:rPr>
        <w:tab/>
      </w:r>
      <w:r>
        <w:rPr>
          <w:rFonts w:cs="Arial"/>
          <w:sz w:val="20"/>
          <w:szCs w:val="20"/>
        </w:rPr>
        <w:t>Projekt nezasahuje do existujúcej siete chodníkov a cyklotrás, ani nenavrhuje nové chodníky</w:t>
      </w:r>
      <w:r w:rsidR="00400A25">
        <w:rPr>
          <w:rFonts w:cs="Arial"/>
          <w:sz w:val="20"/>
          <w:szCs w:val="20"/>
        </w:rPr>
        <w:t xml:space="preserve"> a cyklotrasy. Stavba nebude mať</w:t>
      </w:r>
      <w:r>
        <w:rPr>
          <w:rFonts w:cs="Arial"/>
          <w:sz w:val="20"/>
          <w:szCs w:val="20"/>
        </w:rPr>
        <w:t xml:space="preserve"> vplyv na využívanie existujúcich chodníkov a  cyklotrás.</w:t>
      </w:r>
    </w:p>
    <w:p w:rsidR="007E2E7B" w:rsidRDefault="007E2E7B" w:rsidP="009855B4">
      <w:pPr>
        <w:spacing w:line="276" w:lineRule="auto"/>
        <w:jc w:val="both"/>
        <w:rPr>
          <w:sz w:val="20"/>
          <w:szCs w:val="20"/>
        </w:rPr>
      </w:pPr>
    </w:p>
    <w:p w:rsidR="007E2E7B" w:rsidRDefault="00566F81" w:rsidP="009855B4">
      <w:pPr>
        <w:spacing w:line="276" w:lineRule="auto"/>
        <w:jc w:val="both"/>
        <w:rPr>
          <w:rFonts w:cs="Arial"/>
          <w:b/>
          <w:bCs/>
        </w:rPr>
      </w:pPr>
      <w:r>
        <w:rPr>
          <w:rFonts w:cs="Arial"/>
          <w:b/>
          <w:bCs/>
        </w:rPr>
        <w:t>B.5</w:t>
      </w:r>
      <w:r>
        <w:rPr>
          <w:rFonts w:cs="Arial"/>
          <w:b/>
          <w:bCs/>
        </w:rPr>
        <w:tab/>
        <w:t>Riešenie vegetácie a súvisiacich terénnych úprav</w:t>
      </w:r>
    </w:p>
    <w:p w:rsidR="007E2E7B" w:rsidRDefault="007E2E7B" w:rsidP="009855B4">
      <w:pPr>
        <w:spacing w:line="276" w:lineRule="auto"/>
        <w:jc w:val="both"/>
        <w:rPr>
          <w:rFonts w:cs="Arial"/>
          <w:b/>
          <w:bCs/>
        </w:rPr>
      </w:pPr>
    </w:p>
    <w:p w:rsidR="007E2E7B" w:rsidRDefault="00566F81" w:rsidP="009855B4">
      <w:pPr>
        <w:spacing w:line="276" w:lineRule="auto"/>
        <w:jc w:val="both"/>
        <w:rPr>
          <w:rFonts w:cs="Arial"/>
          <w:b/>
          <w:bCs/>
          <w:sz w:val="20"/>
          <w:szCs w:val="20"/>
        </w:rPr>
      </w:pPr>
      <w:r>
        <w:rPr>
          <w:rFonts w:cs="Arial"/>
          <w:b/>
          <w:bCs/>
          <w:sz w:val="20"/>
          <w:szCs w:val="20"/>
        </w:rPr>
        <w:t>a)</w:t>
      </w:r>
      <w:r>
        <w:rPr>
          <w:rFonts w:cs="Arial"/>
          <w:b/>
          <w:bCs/>
          <w:sz w:val="20"/>
          <w:szCs w:val="20"/>
        </w:rPr>
        <w:tab/>
        <w:t>Terénne úpravy</w:t>
      </w:r>
    </w:p>
    <w:p w:rsidR="007E2E7B" w:rsidRDefault="00566F81" w:rsidP="009855B4">
      <w:pPr>
        <w:spacing w:line="276" w:lineRule="auto"/>
        <w:jc w:val="both"/>
        <w:rPr>
          <w:rFonts w:cs="Arial"/>
          <w:sz w:val="20"/>
          <w:szCs w:val="20"/>
        </w:rPr>
      </w:pPr>
      <w:r>
        <w:rPr>
          <w:rFonts w:cs="Arial"/>
          <w:b/>
          <w:bCs/>
          <w:sz w:val="20"/>
          <w:szCs w:val="20"/>
        </w:rPr>
        <w:tab/>
      </w:r>
      <w:r>
        <w:rPr>
          <w:rFonts w:cs="Arial"/>
          <w:sz w:val="20"/>
          <w:szCs w:val="20"/>
        </w:rPr>
        <w:t>Existujúce osadenie stavby v teréne je vyhovujúce aj pre nové funkčné využitie stavby, preto nie sú navrhnuté žiadne terénne úpravy.</w:t>
      </w:r>
    </w:p>
    <w:p w:rsidR="00D34E1A" w:rsidRPr="00B37B06" w:rsidRDefault="00D34E1A" w:rsidP="009855B4">
      <w:pPr>
        <w:spacing w:line="276" w:lineRule="auto"/>
        <w:jc w:val="both"/>
        <w:rPr>
          <w:rFonts w:cs="Arial"/>
          <w:b/>
          <w:bCs/>
          <w:sz w:val="20"/>
          <w:szCs w:val="20"/>
        </w:rPr>
      </w:pPr>
    </w:p>
    <w:p w:rsidR="007E2E7B" w:rsidRPr="00B37B06" w:rsidRDefault="00566F81" w:rsidP="009855B4">
      <w:pPr>
        <w:spacing w:line="276" w:lineRule="auto"/>
        <w:jc w:val="both"/>
        <w:rPr>
          <w:rFonts w:cs="Arial"/>
          <w:b/>
          <w:bCs/>
          <w:sz w:val="20"/>
          <w:szCs w:val="20"/>
        </w:rPr>
      </w:pPr>
      <w:r>
        <w:rPr>
          <w:rFonts w:cs="Arial"/>
          <w:b/>
          <w:bCs/>
          <w:sz w:val="20"/>
          <w:szCs w:val="20"/>
        </w:rPr>
        <w:t>b)</w:t>
      </w:r>
      <w:r>
        <w:rPr>
          <w:rFonts w:cs="Arial"/>
          <w:b/>
          <w:bCs/>
          <w:sz w:val="20"/>
          <w:szCs w:val="20"/>
        </w:rPr>
        <w:tab/>
        <w:t>Použité vegetačné prvky</w:t>
      </w:r>
    </w:p>
    <w:p w:rsidR="007E2E7B" w:rsidRDefault="00566F81" w:rsidP="009855B4">
      <w:pPr>
        <w:spacing w:line="276" w:lineRule="auto"/>
        <w:jc w:val="both"/>
        <w:rPr>
          <w:rFonts w:cs="Arial"/>
          <w:sz w:val="20"/>
          <w:szCs w:val="20"/>
        </w:rPr>
      </w:pPr>
      <w:r>
        <w:rPr>
          <w:rFonts w:cs="Arial"/>
          <w:sz w:val="20"/>
          <w:szCs w:val="20"/>
        </w:rPr>
        <w:tab/>
        <w:t>Neuvažuje sa s novými vegetačnými prvkami.</w:t>
      </w:r>
    </w:p>
    <w:p w:rsidR="00400A25" w:rsidRPr="00B37B06" w:rsidRDefault="00400A25" w:rsidP="009855B4">
      <w:pPr>
        <w:spacing w:line="276" w:lineRule="auto"/>
        <w:jc w:val="both"/>
        <w:rPr>
          <w:rFonts w:cs="Arial"/>
          <w:b/>
          <w:bCs/>
          <w:sz w:val="20"/>
          <w:szCs w:val="20"/>
        </w:rPr>
      </w:pPr>
    </w:p>
    <w:p w:rsidR="007E2E7B" w:rsidRDefault="00566F81" w:rsidP="009855B4">
      <w:pPr>
        <w:spacing w:line="276" w:lineRule="auto"/>
        <w:jc w:val="both"/>
        <w:rPr>
          <w:rFonts w:cs="Arial"/>
          <w:b/>
          <w:bCs/>
        </w:rPr>
      </w:pPr>
      <w:r>
        <w:rPr>
          <w:rFonts w:cs="Arial"/>
          <w:b/>
          <w:bCs/>
        </w:rPr>
        <w:t>B.6</w:t>
      </w:r>
      <w:r>
        <w:rPr>
          <w:rFonts w:cs="Arial"/>
          <w:b/>
          <w:bCs/>
        </w:rPr>
        <w:tab/>
        <w:t>Popis vplyvu stavby na životné prostredie a jeho ochrana</w:t>
      </w:r>
    </w:p>
    <w:p w:rsidR="007E2E7B" w:rsidRDefault="007E2E7B" w:rsidP="009855B4">
      <w:pPr>
        <w:spacing w:line="276" w:lineRule="auto"/>
        <w:jc w:val="both"/>
        <w:rPr>
          <w:rFonts w:cs="Arial"/>
          <w:b/>
          <w:bCs/>
        </w:rPr>
      </w:pPr>
    </w:p>
    <w:p w:rsidR="007E2E7B" w:rsidRPr="00B37B06" w:rsidRDefault="00566F81" w:rsidP="009855B4">
      <w:pPr>
        <w:spacing w:line="276" w:lineRule="auto"/>
        <w:jc w:val="both"/>
        <w:rPr>
          <w:rFonts w:cs="Arial"/>
          <w:b/>
          <w:bCs/>
          <w:sz w:val="20"/>
          <w:szCs w:val="20"/>
        </w:rPr>
      </w:pPr>
      <w:r>
        <w:rPr>
          <w:rFonts w:cs="Arial"/>
          <w:b/>
          <w:bCs/>
          <w:sz w:val="20"/>
          <w:szCs w:val="20"/>
        </w:rPr>
        <w:t>a)</w:t>
      </w:r>
      <w:r>
        <w:rPr>
          <w:rFonts w:cs="Arial"/>
          <w:b/>
          <w:bCs/>
          <w:sz w:val="20"/>
          <w:szCs w:val="20"/>
        </w:rPr>
        <w:tab/>
        <w:t>Vplyv na životné prostredie – ovzdušie, hluk, voda, odpady a</w:t>
      </w:r>
      <w:r w:rsidR="00650A28">
        <w:rPr>
          <w:rFonts w:cs="Arial"/>
          <w:b/>
          <w:bCs/>
          <w:sz w:val="20"/>
          <w:szCs w:val="20"/>
        </w:rPr>
        <w:t> </w:t>
      </w:r>
      <w:r>
        <w:rPr>
          <w:rFonts w:cs="Arial"/>
          <w:b/>
          <w:bCs/>
          <w:sz w:val="20"/>
          <w:szCs w:val="20"/>
        </w:rPr>
        <w:t>pôda</w:t>
      </w:r>
      <w:r w:rsidR="00650A28">
        <w:rPr>
          <w:rFonts w:cs="Arial"/>
          <w:b/>
          <w:bCs/>
          <w:sz w:val="20"/>
          <w:szCs w:val="20"/>
        </w:rPr>
        <w:br/>
      </w:r>
    </w:p>
    <w:p w:rsidR="00D34E1A" w:rsidRDefault="00566F81" w:rsidP="009855B4">
      <w:pPr>
        <w:shd w:val="clear" w:color="auto" w:fill="FFFFFF"/>
        <w:spacing w:line="276" w:lineRule="auto"/>
        <w:jc w:val="both"/>
        <w:rPr>
          <w:rFonts w:cs="Arial"/>
          <w:sz w:val="20"/>
          <w:szCs w:val="20"/>
        </w:rPr>
      </w:pPr>
      <w:r>
        <w:rPr>
          <w:rFonts w:cs="Arial"/>
          <w:b/>
          <w:bCs/>
          <w:color w:val="000000"/>
          <w:sz w:val="20"/>
          <w:szCs w:val="20"/>
        </w:rPr>
        <w:tab/>
      </w:r>
      <w:r>
        <w:rPr>
          <w:rFonts w:cs="Arial"/>
          <w:color w:val="000000"/>
          <w:sz w:val="20"/>
          <w:szCs w:val="20"/>
        </w:rPr>
        <w:t>Na stavbu budú použité materiály a technológie, ktoré svojím skladovaním, prípravou a užívaním nijak nepriaznivo neovplyvňujú životné prostredie. Celá výstavba a všetky stavebné práce budú prebiehať tak, aby čo najviac obmedzili nepriaznivé vplyvy prašnosti</w:t>
      </w:r>
      <w:r w:rsidR="00D34E1A">
        <w:rPr>
          <w:rFonts w:cs="Arial"/>
          <w:color w:val="000000"/>
          <w:sz w:val="20"/>
          <w:szCs w:val="20"/>
        </w:rPr>
        <w:t xml:space="preserve"> a hluku na </w:t>
      </w:r>
      <w:r w:rsidR="00D34E1A">
        <w:rPr>
          <w:rFonts w:cs="Arial"/>
          <w:color w:val="000000"/>
          <w:sz w:val="20"/>
          <w:szCs w:val="20"/>
        </w:rPr>
        <w:lastRenderedPageBreak/>
        <w:t>svoje okolie.</w:t>
      </w:r>
      <w:r w:rsidR="00D34E1A" w:rsidRPr="00D34E1A">
        <w:rPr>
          <w:rFonts w:cs="Arial"/>
          <w:sz w:val="20"/>
          <w:szCs w:val="20"/>
        </w:rPr>
        <w:t xml:space="preserve"> </w:t>
      </w:r>
      <w:r w:rsidR="00D34E1A">
        <w:rPr>
          <w:rFonts w:cs="Arial"/>
          <w:sz w:val="20"/>
          <w:szCs w:val="20"/>
        </w:rPr>
        <w:br/>
      </w:r>
    </w:p>
    <w:p w:rsidR="009855B4" w:rsidRDefault="009855B4" w:rsidP="009855B4">
      <w:pPr>
        <w:shd w:val="clear" w:color="auto" w:fill="FFFFFF"/>
        <w:overflowPunct/>
        <w:spacing w:line="276" w:lineRule="auto"/>
        <w:ind w:left="708" w:hanging="708"/>
        <w:jc w:val="both"/>
        <w:textAlignment w:val="auto"/>
        <w:rPr>
          <w:rFonts w:cs="Arial"/>
          <w:b/>
          <w:sz w:val="20"/>
          <w:szCs w:val="20"/>
        </w:rPr>
      </w:pPr>
      <w:r>
        <w:rPr>
          <w:rFonts w:cs="Arial"/>
          <w:b/>
          <w:sz w:val="20"/>
          <w:szCs w:val="20"/>
        </w:rPr>
        <w:t>b)</w:t>
      </w:r>
      <w:r>
        <w:rPr>
          <w:rFonts w:cs="Arial"/>
          <w:b/>
          <w:sz w:val="20"/>
          <w:szCs w:val="20"/>
        </w:rPr>
        <w:tab/>
      </w:r>
      <w:r w:rsidR="00F14570" w:rsidRPr="009855B4">
        <w:rPr>
          <w:rFonts w:cs="Arial"/>
          <w:b/>
          <w:sz w:val="20"/>
          <w:szCs w:val="20"/>
        </w:rPr>
        <w:t>Vplyv na prírodu a krajinu, vpyv na vodohospodárske oblasti, zachovanie ekologických funkcií a väzieb v krajine, ochrana rastlín a živočíchov a pod.</w:t>
      </w:r>
    </w:p>
    <w:p w:rsidR="00F14570" w:rsidRPr="009855B4" w:rsidRDefault="00F14570" w:rsidP="009855B4">
      <w:pPr>
        <w:shd w:val="clear" w:color="auto" w:fill="FFFFFF"/>
        <w:overflowPunct/>
        <w:spacing w:line="276" w:lineRule="auto"/>
        <w:ind w:firstLine="708"/>
        <w:jc w:val="both"/>
        <w:textAlignment w:val="auto"/>
        <w:rPr>
          <w:bCs/>
          <w:sz w:val="20"/>
        </w:rPr>
      </w:pPr>
      <w:r w:rsidRPr="009855B4">
        <w:rPr>
          <w:bCs/>
          <w:sz w:val="20"/>
        </w:rPr>
        <w:t xml:space="preserve">Z pohľadu ochrany prírody sa v území nenachádzajú žiadne veľkoplošné ani malo- plošné chránené územia vyčlenené v zmysle zákona c. 543/2002 Z.z. o ochrane prírody a krajiny. Do riešeného územia nezasahuje žiadna chránená </w:t>
      </w:r>
      <w:r w:rsidR="009855B4">
        <w:rPr>
          <w:bCs/>
          <w:sz w:val="20"/>
        </w:rPr>
        <w:t xml:space="preserve">vodohospodárska oblast v zmysle </w:t>
      </w:r>
      <w:r w:rsidRPr="009855B4">
        <w:rPr>
          <w:bCs/>
          <w:sz w:val="20"/>
        </w:rPr>
        <w:t xml:space="preserve">nariadenia vlády SR c. 13/1987 alebo zákona č. 305/2018 Z.z. ani žiadne chránené územie v znení zákona č. 364/2004 Z.z.(vodný zákon). </w:t>
      </w:r>
    </w:p>
    <w:p w:rsidR="00D34E1A" w:rsidRDefault="00D34E1A" w:rsidP="009855B4">
      <w:pPr>
        <w:suppressAutoHyphens w:val="0"/>
        <w:spacing w:line="276" w:lineRule="auto"/>
        <w:ind w:firstLine="709"/>
        <w:jc w:val="both"/>
        <w:textAlignment w:val="auto"/>
      </w:pPr>
      <w:r>
        <w:rPr>
          <w:rFonts w:cs="Arial"/>
          <w:sz w:val="20"/>
          <w:szCs w:val="20"/>
        </w:rPr>
        <w:t>S cieľom analyzovať dopad stavebných úprav na potencionalnych chránených živočíchov v bezprostrednom okolí stavby, bol vypracovaný Odborný posudok na výskych chránených živočíchov, ktorý je priložený v dokladovej časti. V závere posudku sa konštatuje: „</w:t>
      </w:r>
      <w:r>
        <w:rPr>
          <w:rFonts w:eastAsia="SimSun;宋体" w:cs="Arial"/>
          <w:sz w:val="20"/>
          <w:szCs w:val="20"/>
          <w:lang w:eastAsia="sk-SK"/>
        </w:rPr>
        <w:t>Výskyt chránených živočíchov bol potvrdený a vyžaduje si riešenie. Počas realizácie stavby je potrebné:</w:t>
      </w:r>
    </w:p>
    <w:p w:rsidR="00D34E1A" w:rsidRDefault="00D34E1A" w:rsidP="009855B4">
      <w:pPr>
        <w:suppressAutoHyphens w:val="0"/>
        <w:spacing w:line="276" w:lineRule="auto"/>
        <w:jc w:val="both"/>
        <w:textAlignment w:val="auto"/>
        <w:rPr>
          <w:rFonts w:eastAsia="SimSun;宋体" w:cs="Arial"/>
          <w:sz w:val="20"/>
          <w:szCs w:val="20"/>
          <w:lang w:eastAsia="sk-SK"/>
        </w:rPr>
      </w:pPr>
      <w:r>
        <w:rPr>
          <w:rFonts w:eastAsia="SimSun;宋体" w:cs="Arial"/>
          <w:sz w:val="20"/>
          <w:szCs w:val="20"/>
          <w:lang w:eastAsia="sk-SK"/>
        </w:rPr>
        <w:t>1. bezpečne vysťahovať netopiere zo zistených úkrytov</w:t>
      </w:r>
    </w:p>
    <w:p w:rsidR="00D34E1A" w:rsidRDefault="00D34E1A" w:rsidP="009855B4">
      <w:pPr>
        <w:suppressAutoHyphens w:val="0"/>
        <w:spacing w:line="276" w:lineRule="auto"/>
        <w:jc w:val="both"/>
        <w:textAlignment w:val="auto"/>
        <w:rPr>
          <w:rFonts w:eastAsia="SimSun;宋体" w:cs="Arial"/>
          <w:sz w:val="20"/>
          <w:szCs w:val="20"/>
          <w:lang w:eastAsia="sk-SK"/>
        </w:rPr>
      </w:pPr>
      <w:r>
        <w:rPr>
          <w:rFonts w:eastAsia="SimSun;宋体" w:cs="Arial"/>
          <w:sz w:val="20"/>
          <w:szCs w:val="20"/>
          <w:lang w:eastAsia="sk-SK"/>
        </w:rPr>
        <w:t>2. vyznačenie miest s výskytom vtáctva na hniezdach a zabezpečenie úspešného vyletenia</w:t>
      </w:r>
      <w:r w:rsidR="00653E0B">
        <w:rPr>
          <w:rFonts w:eastAsia="SimSun;宋体" w:cs="Arial"/>
          <w:sz w:val="20"/>
          <w:szCs w:val="20"/>
          <w:lang w:eastAsia="sk-SK"/>
        </w:rPr>
        <w:t xml:space="preserve"> m</w:t>
      </w:r>
      <w:r>
        <w:rPr>
          <w:rFonts w:eastAsia="SimSun;宋体" w:cs="Arial"/>
          <w:sz w:val="20"/>
          <w:szCs w:val="20"/>
          <w:lang w:eastAsia="sk-SK"/>
        </w:rPr>
        <w:t>láďat. Je potrebné o zahájení stavebnej činnosti informovať Štátnu ochranu prírody, Správu NP</w:t>
      </w:r>
    </w:p>
    <w:p w:rsidR="00D34E1A" w:rsidRDefault="00D34E1A" w:rsidP="009855B4">
      <w:pPr>
        <w:suppressAutoHyphens w:val="0"/>
        <w:spacing w:line="276" w:lineRule="auto"/>
        <w:jc w:val="both"/>
        <w:textAlignment w:val="auto"/>
        <w:rPr>
          <w:rFonts w:eastAsia="SimSun;宋体" w:cs="Arial"/>
          <w:sz w:val="20"/>
          <w:szCs w:val="20"/>
          <w:lang w:eastAsia="sk-SK"/>
        </w:rPr>
      </w:pPr>
      <w:r>
        <w:rPr>
          <w:rFonts w:eastAsia="SimSun;宋体" w:cs="Arial"/>
          <w:sz w:val="20"/>
          <w:szCs w:val="20"/>
          <w:lang w:eastAsia="sk-SK"/>
        </w:rPr>
        <w:t>Muránska planina, a priamo prizvať k stavebnej činnosti odborníka, tzv. ekologického</w:t>
      </w:r>
      <w:r w:rsidR="00653E0B">
        <w:rPr>
          <w:rFonts w:eastAsia="SimSun;宋体" w:cs="Arial"/>
          <w:sz w:val="20"/>
          <w:szCs w:val="20"/>
          <w:lang w:eastAsia="sk-SK"/>
        </w:rPr>
        <w:t xml:space="preserve">  </w:t>
      </w:r>
      <w:r>
        <w:rPr>
          <w:rFonts w:eastAsia="SimSun;宋体" w:cs="Arial"/>
          <w:sz w:val="20"/>
          <w:szCs w:val="20"/>
          <w:lang w:eastAsia="sk-SK"/>
        </w:rPr>
        <w:t>konzultanta, ktorý je držiteľom výnimky zo zákona oprávňujúcej manipuláciu s</w:t>
      </w:r>
      <w:r w:rsidR="00653E0B">
        <w:rPr>
          <w:rFonts w:eastAsia="SimSun;宋体" w:cs="Arial"/>
          <w:sz w:val="20"/>
          <w:szCs w:val="20"/>
          <w:lang w:eastAsia="sk-SK"/>
        </w:rPr>
        <w:t> </w:t>
      </w:r>
      <w:r>
        <w:rPr>
          <w:rFonts w:eastAsia="SimSun;宋体" w:cs="Arial"/>
          <w:sz w:val="20"/>
          <w:szCs w:val="20"/>
          <w:lang w:eastAsia="sk-SK"/>
        </w:rPr>
        <w:t>chránenými</w:t>
      </w:r>
      <w:r w:rsidR="00653E0B">
        <w:rPr>
          <w:rFonts w:eastAsia="SimSun;宋体" w:cs="Arial"/>
          <w:sz w:val="20"/>
          <w:szCs w:val="20"/>
          <w:lang w:eastAsia="sk-SK"/>
        </w:rPr>
        <w:t xml:space="preserve"> </w:t>
      </w:r>
      <w:r>
        <w:rPr>
          <w:rFonts w:eastAsia="SimSun;宋体" w:cs="Arial"/>
          <w:sz w:val="20"/>
          <w:szCs w:val="20"/>
          <w:lang w:eastAsia="sk-SK"/>
        </w:rPr>
        <w:t>živočíchmi a ich úkrytmi. Je potrebné, aby stavebník ku kolaudácií doložil doklad o zákonnom vyriešení výskytu chránených živočíchov.“</w:t>
      </w:r>
    </w:p>
    <w:p w:rsidR="00D34E1A" w:rsidRDefault="00D34E1A" w:rsidP="009855B4">
      <w:pPr>
        <w:shd w:val="clear" w:color="auto" w:fill="FFFFFF"/>
        <w:spacing w:line="276" w:lineRule="auto"/>
        <w:jc w:val="both"/>
        <w:rPr>
          <w:rFonts w:cs="Arial"/>
          <w:sz w:val="20"/>
          <w:szCs w:val="20"/>
        </w:rPr>
      </w:pPr>
    </w:p>
    <w:p w:rsidR="00F14570" w:rsidRPr="00650A28" w:rsidRDefault="00F14570" w:rsidP="009855B4">
      <w:pPr>
        <w:numPr>
          <w:ilvl w:val="0"/>
          <w:numId w:val="14"/>
        </w:numPr>
        <w:shd w:val="clear" w:color="auto" w:fill="FFFFFF"/>
        <w:overflowPunct/>
        <w:spacing w:line="276" w:lineRule="auto"/>
        <w:jc w:val="both"/>
        <w:textAlignment w:val="auto"/>
        <w:rPr>
          <w:sz w:val="20"/>
          <w:szCs w:val="20"/>
        </w:rPr>
      </w:pPr>
      <w:r w:rsidRPr="00650A28">
        <w:rPr>
          <w:rFonts w:cs="Arial"/>
          <w:b/>
          <w:sz w:val="20"/>
          <w:szCs w:val="20"/>
        </w:rPr>
        <w:t>P</w:t>
      </w:r>
      <w:r w:rsidRPr="00650A28">
        <w:rPr>
          <w:b/>
          <w:sz w:val="20"/>
          <w:szCs w:val="20"/>
        </w:rPr>
        <w:t>ožiadavky na asanáciu, demoláciu a výrub drevín</w:t>
      </w:r>
      <w:r w:rsidR="00650A28" w:rsidRPr="00650A28">
        <w:rPr>
          <w:b/>
          <w:sz w:val="20"/>
          <w:szCs w:val="20"/>
        </w:rPr>
        <w:br/>
      </w:r>
      <w:r w:rsidRPr="00650A28">
        <w:rPr>
          <w:sz w:val="20"/>
          <w:szCs w:val="20"/>
        </w:rPr>
        <w:t xml:space="preserve">Na riešených parcelách nedôjde k odstráneniu žiadnych hodnotných drevín. Pred začatím zatepľovacích prác však bude nutné odstrániť prekážajúce konáre existujúcich drevín. Taktiež bude nutné odstrániť existujúci peň nachádzajúci sa na školskom dvore. </w:t>
      </w:r>
    </w:p>
    <w:p w:rsidR="00D34E1A" w:rsidRDefault="00D34E1A" w:rsidP="009855B4">
      <w:pPr>
        <w:shd w:val="clear" w:color="auto" w:fill="FFFFFF"/>
        <w:spacing w:line="276" w:lineRule="auto"/>
        <w:jc w:val="both"/>
        <w:rPr>
          <w:rFonts w:cs="Arial"/>
          <w:sz w:val="20"/>
          <w:szCs w:val="20"/>
        </w:rPr>
      </w:pPr>
    </w:p>
    <w:p w:rsidR="00A01980" w:rsidRPr="004D58F2" w:rsidRDefault="00A01980" w:rsidP="009855B4">
      <w:pPr>
        <w:numPr>
          <w:ilvl w:val="0"/>
          <w:numId w:val="14"/>
        </w:numPr>
        <w:shd w:val="clear" w:color="auto" w:fill="FFFFFF"/>
        <w:overflowPunct/>
        <w:spacing w:line="276" w:lineRule="auto"/>
        <w:jc w:val="both"/>
        <w:textAlignment w:val="auto"/>
        <w:rPr>
          <w:rFonts w:cs="Arial"/>
          <w:b/>
          <w:sz w:val="20"/>
          <w:szCs w:val="20"/>
        </w:rPr>
      </w:pPr>
      <w:r w:rsidRPr="004D58F2">
        <w:rPr>
          <w:rFonts w:cs="Arial"/>
          <w:b/>
          <w:sz w:val="20"/>
          <w:szCs w:val="20"/>
        </w:rPr>
        <w:t>Vplyv na sústavu chránených území Natura 2000</w:t>
      </w:r>
    </w:p>
    <w:p w:rsidR="00A01980" w:rsidRDefault="00A01980" w:rsidP="009855B4">
      <w:pPr>
        <w:shd w:val="clear" w:color="auto" w:fill="FFFFFF"/>
        <w:spacing w:line="276" w:lineRule="auto"/>
        <w:ind w:left="705"/>
        <w:jc w:val="both"/>
        <w:rPr>
          <w:rFonts w:cs="Arial"/>
          <w:sz w:val="20"/>
          <w:szCs w:val="20"/>
        </w:rPr>
      </w:pPr>
      <w:r w:rsidRPr="00B749D8">
        <w:rPr>
          <w:rFonts w:cs="Arial"/>
          <w:sz w:val="20"/>
          <w:szCs w:val="20"/>
        </w:rPr>
        <w:t>Stavba sa nenachádza v sústave chránených území Natura 2000</w:t>
      </w:r>
    </w:p>
    <w:p w:rsidR="00F13929" w:rsidRPr="00B749D8" w:rsidRDefault="00F13929" w:rsidP="00A01980">
      <w:pPr>
        <w:shd w:val="clear" w:color="auto" w:fill="FFFFFF"/>
        <w:ind w:left="705"/>
        <w:jc w:val="both"/>
        <w:rPr>
          <w:rFonts w:cs="Arial"/>
          <w:sz w:val="20"/>
          <w:szCs w:val="20"/>
        </w:rPr>
      </w:pPr>
    </w:p>
    <w:p w:rsidR="00D34E1A" w:rsidRDefault="00F13929">
      <w:pPr>
        <w:spacing w:line="276" w:lineRule="auto"/>
        <w:jc w:val="both"/>
        <w:rPr>
          <w:b/>
          <w:bCs/>
          <w:szCs w:val="20"/>
        </w:rPr>
      </w:pPr>
      <w:r w:rsidRPr="00F13929">
        <w:rPr>
          <w:b/>
          <w:bCs/>
          <w:szCs w:val="20"/>
        </w:rPr>
        <w:t>B.7</w:t>
      </w:r>
      <w:r w:rsidRPr="00F13929">
        <w:rPr>
          <w:b/>
          <w:bCs/>
          <w:szCs w:val="20"/>
        </w:rPr>
        <w:tab/>
        <w:t>Zásady organizácie výstavby</w:t>
      </w:r>
    </w:p>
    <w:p w:rsidR="00F13929" w:rsidRDefault="00F13929">
      <w:pPr>
        <w:spacing w:line="276" w:lineRule="auto"/>
        <w:jc w:val="both"/>
        <w:rPr>
          <w:b/>
          <w:bCs/>
          <w:szCs w:val="20"/>
        </w:rPr>
      </w:pPr>
    </w:p>
    <w:p w:rsidR="00F13929" w:rsidRDefault="00F13929">
      <w:pPr>
        <w:spacing w:line="276" w:lineRule="auto"/>
        <w:jc w:val="both"/>
        <w:rPr>
          <w:b/>
          <w:sz w:val="20"/>
        </w:rPr>
      </w:pPr>
      <w:r w:rsidRPr="00F13929">
        <w:rPr>
          <w:b/>
          <w:bCs/>
          <w:sz w:val="20"/>
          <w:szCs w:val="20"/>
        </w:rPr>
        <w:tab/>
      </w:r>
      <w:r w:rsidRPr="00F13929">
        <w:rPr>
          <w:b/>
          <w:sz w:val="20"/>
        </w:rPr>
        <w:t>Z dôvodu stiesnených pomerov odporúčame spracovať plán organizácia výstavby dodávateľom stavby a nechať ho schváliť majiteľom okolitých pozemkov. Plán organizácie v</w:t>
      </w:r>
      <w:r w:rsidR="004F7514">
        <w:rPr>
          <w:b/>
          <w:sz w:val="20"/>
        </w:rPr>
        <w:t>ý</w:t>
      </w:r>
      <w:r w:rsidRPr="00F13929">
        <w:rPr>
          <w:b/>
          <w:sz w:val="20"/>
        </w:rPr>
        <w:t xml:space="preserve">stavby má vplyv na cenu stavby v časti VRN (vedľajšie rozpočtové náklady). </w:t>
      </w:r>
      <w:r w:rsidR="002E427F">
        <w:rPr>
          <w:b/>
          <w:sz w:val="20"/>
        </w:rPr>
        <w:t xml:space="preserve">Predpokladaný odhad zvýšenie nákladov z </w:t>
      </w:r>
      <w:r w:rsidR="00E633E2">
        <w:rPr>
          <w:b/>
          <w:sz w:val="20"/>
        </w:rPr>
        <w:t>dôvodu stiesnených pomerov staveniska a z dôvodu vybraného postupu demontáže krovu</w:t>
      </w:r>
      <w:r w:rsidR="004F7514">
        <w:rPr>
          <w:b/>
          <w:sz w:val="20"/>
        </w:rPr>
        <w:t xml:space="preserve"> je 1</w:t>
      </w:r>
      <w:r w:rsidR="004F7514">
        <w:rPr>
          <w:rFonts w:ascii="Arial" w:hAnsi="Arial" w:cs="Arial"/>
          <w:b/>
          <w:sz w:val="20"/>
        </w:rPr>
        <w:t>% z celkových nákladov stavby. V</w:t>
      </w:r>
      <w:r w:rsidR="00E633E2">
        <w:rPr>
          <w:b/>
          <w:sz w:val="20"/>
        </w:rPr>
        <w:t xml:space="preserve"> rozpočte </w:t>
      </w:r>
      <w:r w:rsidR="004F7514">
        <w:rPr>
          <w:b/>
          <w:sz w:val="20"/>
        </w:rPr>
        <w:t>je na to vytvorená položka v časti VRN  sťažené podmienky a vplyv prostredia.</w:t>
      </w:r>
      <w:r w:rsidR="00E633E2">
        <w:rPr>
          <w:b/>
          <w:sz w:val="20"/>
        </w:rPr>
        <w:t xml:space="preserve"> </w:t>
      </w:r>
    </w:p>
    <w:p w:rsidR="00F13929" w:rsidRPr="00F13929" w:rsidRDefault="00F13929">
      <w:pPr>
        <w:spacing w:line="276" w:lineRule="auto"/>
        <w:jc w:val="both"/>
        <w:rPr>
          <w:b/>
          <w:bCs/>
          <w:sz w:val="20"/>
          <w:szCs w:val="20"/>
        </w:rPr>
      </w:pPr>
    </w:p>
    <w:p w:rsidR="00A01980" w:rsidRPr="00A01980" w:rsidRDefault="00F12FC0" w:rsidP="00A01980">
      <w:pPr>
        <w:spacing w:line="276" w:lineRule="auto"/>
        <w:jc w:val="both"/>
        <w:rPr>
          <w:color w:val="auto"/>
          <w:sz w:val="20"/>
          <w:szCs w:val="20"/>
          <w:u w:val="single"/>
        </w:rPr>
      </w:pPr>
      <w:r>
        <w:rPr>
          <w:rFonts w:cs="Arial"/>
          <w:b/>
          <w:bCs/>
          <w:color w:val="auto"/>
        </w:rPr>
        <w:t>B.</w:t>
      </w:r>
      <w:r w:rsidR="00F13929">
        <w:rPr>
          <w:rFonts w:cs="Arial"/>
          <w:b/>
          <w:bCs/>
          <w:color w:val="auto"/>
        </w:rPr>
        <w:t>8</w:t>
      </w:r>
      <w:r w:rsidR="00A01980" w:rsidRPr="00A01980">
        <w:rPr>
          <w:rFonts w:cs="Arial"/>
          <w:b/>
          <w:bCs/>
          <w:color w:val="auto"/>
        </w:rPr>
        <w:tab/>
        <w:t>Zatriedenie a spôsob nakladania so stavebným odpadom</w:t>
      </w:r>
    </w:p>
    <w:p w:rsidR="00A01980" w:rsidRPr="00A01980" w:rsidRDefault="00A01980" w:rsidP="00A01980">
      <w:pPr>
        <w:numPr>
          <w:ilvl w:val="0"/>
          <w:numId w:val="15"/>
        </w:numPr>
        <w:overflowPunct/>
        <w:spacing w:line="276" w:lineRule="auto"/>
        <w:jc w:val="both"/>
        <w:textAlignment w:val="auto"/>
        <w:rPr>
          <w:b/>
          <w:bCs/>
          <w:color w:val="auto"/>
          <w:sz w:val="20"/>
          <w:szCs w:val="20"/>
        </w:rPr>
      </w:pPr>
      <w:r w:rsidRPr="00A01980">
        <w:rPr>
          <w:b/>
          <w:bCs/>
          <w:color w:val="auto"/>
          <w:sz w:val="20"/>
          <w:szCs w:val="20"/>
        </w:rPr>
        <w:t>Odpadové hospodárstvo – nakladanie s odpadmi</w:t>
      </w:r>
    </w:p>
    <w:p w:rsidR="00A01980" w:rsidRPr="00003C62" w:rsidRDefault="00A01980" w:rsidP="00003C62">
      <w:pPr>
        <w:spacing w:line="276" w:lineRule="auto"/>
        <w:ind w:firstLine="567"/>
        <w:jc w:val="both"/>
        <w:rPr>
          <w:bCs/>
          <w:sz w:val="20"/>
        </w:rPr>
      </w:pPr>
      <w:r w:rsidRPr="00003C62">
        <w:rPr>
          <w:bCs/>
          <w:sz w:val="20"/>
        </w:rPr>
        <w:t>Pri realizácii stavby vzniká odpad zo stavebných prác – stavebná suť. Zákon č. 79/2015 Z.z. o odpadoch a o zmene a doplnení niektorých zákonov z 17. marca 2015. Tento odpad je zatriedený podľa Katalógu odpadov Vyhlášky č.365/2015 Z.z. Ministerstva životného prostredia Slovenskej republiky z 13. novembra 2015.</w:t>
      </w:r>
    </w:p>
    <w:p w:rsidR="007E2E7B" w:rsidRDefault="00566F81">
      <w:pPr>
        <w:spacing w:line="276" w:lineRule="auto"/>
        <w:jc w:val="both"/>
        <w:rPr>
          <w:b/>
          <w:bCs/>
          <w:sz w:val="20"/>
          <w:szCs w:val="20"/>
        </w:rPr>
      </w:pPr>
      <w:r>
        <w:rPr>
          <w:b/>
          <w:bCs/>
          <w:sz w:val="20"/>
          <w:szCs w:val="20"/>
        </w:rPr>
        <w:t>ODPADY VZNIKAJÚCE PRI VÝSTAVBE:</w:t>
      </w:r>
    </w:p>
    <w:tbl>
      <w:tblPr>
        <w:tblW w:w="994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tblPr>
      <w:tblGrid>
        <w:gridCol w:w="1380"/>
        <w:gridCol w:w="4834"/>
        <w:gridCol w:w="28"/>
        <w:gridCol w:w="1215"/>
        <w:gridCol w:w="2490"/>
      </w:tblGrid>
      <w:tr w:rsidR="007E2E7B" w:rsidTr="00056605">
        <w:trPr>
          <w:trHeight w:val="311"/>
          <w:jc w:val="center"/>
        </w:trPr>
        <w:tc>
          <w:tcPr>
            <w:tcW w:w="9947" w:type="dxa"/>
            <w:gridSpan w:val="5"/>
            <w:tcBorders>
              <w:top w:val="single" w:sz="4" w:space="0" w:color="000001"/>
              <w:left w:val="single" w:sz="4" w:space="0" w:color="000001"/>
              <w:bottom w:val="single" w:sz="4" w:space="0" w:color="000001"/>
              <w:right w:val="single" w:sz="4" w:space="0" w:color="000001"/>
            </w:tcBorders>
            <w:shd w:val="clear" w:color="auto" w:fill="A6A6A6"/>
            <w:tcMar>
              <w:left w:w="98" w:type="dxa"/>
            </w:tcMar>
          </w:tcPr>
          <w:p w:rsidR="007E2E7B" w:rsidRPr="00D34E1A" w:rsidRDefault="00566F81">
            <w:pPr>
              <w:spacing w:line="276" w:lineRule="auto"/>
              <w:jc w:val="both"/>
              <w:rPr>
                <w:bCs/>
                <w:sz w:val="20"/>
                <w:szCs w:val="20"/>
              </w:rPr>
            </w:pPr>
            <w:r w:rsidRPr="00D34E1A">
              <w:rPr>
                <w:bCs/>
                <w:sz w:val="20"/>
                <w:szCs w:val="20"/>
              </w:rPr>
              <w:t>Odpady kategórie O (ostatný odpad)</w:t>
            </w:r>
          </w:p>
        </w:tc>
      </w:tr>
      <w:tr w:rsidR="007E2E7B" w:rsidTr="00056605">
        <w:trPr>
          <w:trHeight w:val="580"/>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7E2E7B" w:rsidRPr="00D34E1A" w:rsidRDefault="00566F81">
            <w:pPr>
              <w:spacing w:line="276" w:lineRule="auto"/>
              <w:jc w:val="both"/>
              <w:rPr>
                <w:bCs/>
                <w:sz w:val="20"/>
                <w:szCs w:val="20"/>
              </w:rPr>
            </w:pPr>
            <w:r w:rsidRPr="00D34E1A">
              <w:rPr>
                <w:bCs/>
                <w:sz w:val="20"/>
                <w:szCs w:val="20"/>
              </w:rPr>
              <w:t>20</w:t>
            </w:r>
          </w:p>
        </w:tc>
        <w:tc>
          <w:tcPr>
            <w:tcW w:w="8567" w:type="dxa"/>
            <w:gridSpan w:val="4"/>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7E2E7B" w:rsidRPr="00D34E1A" w:rsidRDefault="00566F81">
            <w:pPr>
              <w:spacing w:line="276" w:lineRule="auto"/>
              <w:jc w:val="both"/>
              <w:rPr>
                <w:bCs/>
                <w:sz w:val="20"/>
                <w:szCs w:val="20"/>
              </w:rPr>
            </w:pPr>
            <w:r w:rsidRPr="00D34E1A">
              <w:rPr>
                <w:bCs/>
                <w:sz w:val="20"/>
                <w:szCs w:val="20"/>
              </w:rPr>
              <w:t>Komunálne odpady (odpady z domácností a podobné odpady z obchodu,</w:t>
            </w:r>
          </w:p>
          <w:p w:rsidR="007E2E7B" w:rsidRPr="00D34E1A" w:rsidRDefault="00566F81">
            <w:pPr>
              <w:spacing w:line="276" w:lineRule="auto"/>
              <w:jc w:val="both"/>
              <w:rPr>
                <w:bCs/>
                <w:sz w:val="20"/>
                <w:szCs w:val="20"/>
              </w:rPr>
            </w:pPr>
            <w:r w:rsidRPr="00D34E1A">
              <w:rPr>
                <w:bCs/>
                <w:sz w:val="20"/>
                <w:szCs w:val="20"/>
              </w:rPr>
              <w:t>priemyslu a inštitúcií) vrátane ich zložiek zo separovaného zberu)</w:t>
            </w:r>
          </w:p>
        </w:tc>
      </w:tr>
      <w:tr w:rsidR="007E2E7B" w:rsidTr="00056605">
        <w:trPr>
          <w:trHeight w:val="492"/>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7E2E7B" w:rsidP="00056605">
            <w:pPr>
              <w:snapToGrid w:val="0"/>
              <w:spacing w:line="276" w:lineRule="auto"/>
              <w:jc w:val="center"/>
              <w:rPr>
                <w:bCs/>
                <w:sz w:val="20"/>
                <w:szCs w:val="20"/>
              </w:rPr>
            </w:pP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Druh odpadov</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Množstvo</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Zneškodňovanie,</w:t>
            </w:r>
          </w:p>
          <w:p w:rsidR="007E2E7B" w:rsidRPr="00D34E1A" w:rsidRDefault="00566F81" w:rsidP="00056605">
            <w:pPr>
              <w:spacing w:line="276" w:lineRule="auto"/>
              <w:jc w:val="center"/>
              <w:rPr>
                <w:bCs/>
                <w:sz w:val="20"/>
                <w:szCs w:val="20"/>
              </w:rPr>
            </w:pPr>
            <w:r w:rsidRPr="00D34E1A">
              <w:rPr>
                <w:bCs/>
                <w:sz w:val="20"/>
                <w:szCs w:val="20"/>
              </w:rPr>
              <w:t>zhodnocovanie</w:t>
            </w:r>
          </w:p>
        </w:tc>
      </w:tr>
      <w:tr w:rsidR="007E2E7B" w:rsidTr="00056605">
        <w:trPr>
          <w:trHeight w:val="297"/>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20 01 01</w:t>
            </w: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Papiera a lepenky</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0,75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D1, R12</w:t>
            </w:r>
          </w:p>
        </w:tc>
      </w:tr>
      <w:tr w:rsidR="007E2E7B"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20 01 38</w:t>
            </w: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Drevo iné ako uvedené v 20 01 37</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 xml:space="preserve">0,25 </w:t>
            </w:r>
            <w:r w:rsidR="000C7B6D">
              <w:rPr>
                <w:bCs/>
                <w:sz w:val="20"/>
                <w:szCs w:val="20"/>
              </w:rPr>
              <w:t>m</w:t>
            </w:r>
            <w:r w:rsidR="000C7B6D" w:rsidRPr="000C7B6D">
              <w:rPr>
                <w:bCs/>
                <w:sz w:val="20"/>
                <w:szCs w:val="20"/>
                <w:vertAlign w:val="superscript"/>
              </w:rPr>
              <w:t>3</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D10,R12</w:t>
            </w:r>
          </w:p>
        </w:tc>
      </w:tr>
      <w:tr w:rsidR="007E2E7B"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20 01 39</w:t>
            </w: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Plasty</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3,0t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D1,R12</w:t>
            </w:r>
          </w:p>
        </w:tc>
      </w:tr>
      <w:tr w:rsidR="007E2E7B" w:rsidTr="00056605">
        <w:trPr>
          <w:trHeight w:val="387"/>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20 01 40 05</w:t>
            </w: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Železo a oceľ</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0,4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R4,R12</w:t>
            </w:r>
          </w:p>
        </w:tc>
      </w:tr>
      <w:tr w:rsidR="007E2E7B"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20 03 01</w:t>
            </w: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Zmesový komunálny odpad</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3,8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D1, R12</w:t>
            </w:r>
          </w:p>
        </w:tc>
      </w:tr>
      <w:tr w:rsidR="007E2E7B" w:rsidTr="00056605">
        <w:trPr>
          <w:trHeight w:val="585"/>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7E2E7B" w:rsidRPr="00D34E1A" w:rsidRDefault="00566F81">
            <w:pPr>
              <w:spacing w:line="276" w:lineRule="auto"/>
              <w:jc w:val="both"/>
              <w:rPr>
                <w:bCs/>
                <w:sz w:val="20"/>
                <w:szCs w:val="20"/>
              </w:rPr>
            </w:pPr>
            <w:r w:rsidRPr="00D34E1A">
              <w:rPr>
                <w:bCs/>
                <w:sz w:val="20"/>
                <w:szCs w:val="20"/>
              </w:rPr>
              <w:t>17</w:t>
            </w:r>
          </w:p>
        </w:tc>
        <w:tc>
          <w:tcPr>
            <w:tcW w:w="8567" w:type="dxa"/>
            <w:gridSpan w:val="4"/>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7E2E7B" w:rsidRPr="00D34E1A" w:rsidRDefault="00566F81">
            <w:pPr>
              <w:spacing w:line="276" w:lineRule="auto"/>
              <w:jc w:val="both"/>
              <w:rPr>
                <w:bCs/>
                <w:sz w:val="20"/>
                <w:szCs w:val="20"/>
              </w:rPr>
            </w:pPr>
            <w:r w:rsidRPr="00D34E1A">
              <w:rPr>
                <w:bCs/>
                <w:sz w:val="20"/>
                <w:szCs w:val="20"/>
              </w:rPr>
              <w:t>Stavebné</w:t>
            </w:r>
            <w:r w:rsidRPr="00D34E1A">
              <w:rPr>
                <w:bCs/>
                <w:sz w:val="20"/>
                <w:szCs w:val="20"/>
              </w:rPr>
              <w:tab/>
              <w:t>odpady</w:t>
            </w:r>
            <w:r w:rsidRPr="00D34E1A">
              <w:rPr>
                <w:bCs/>
                <w:sz w:val="20"/>
                <w:szCs w:val="20"/>
              </w:rPr>
              <w:tab/>
              <w:t>a</w:t>
            </w:r>
            <w:r w:rsidRPr="00D34E1A">
              <w:rPr>
                <w:bCs/>
                <w:sz w:val="20"/>
                <w:szCs w:val="20"/>
              </w:rPr>
              <w:tab/>
              <w:t>odpady</w:t>
            </w:r>
            <w:r w:rsidRPr="00D34E1A">
              <w:rPr>
                <w:bCs/>
                <w:sz w:val="20"/>
                <w:szCs w:val="20"/>
              </w:rPr>
              <w:tab/>
              <w:t>z demolácii</w:t>
            </w:r>
            <w:r w:rsidRPr="00D34E1A">
              <w:rPr>
                <w:bCs/>
                <w:sz w:val="20"/>
                <w:szCs w:val="20"/>
              </w:rPr>
              <w:tab/>
              <w:t>vrátane výkopovej zeminy z kontaminovaných miest</w:t>
            </w:r>
          </w:p>
        </w:tc>
      </w:tr>
      <w:tr w:rsidR="007E2E7B"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17 01 01</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Betón</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0C7B6D" w:rsidP="00056605">
            <w:pPr>
              <w:spacing w:line="276" w:lineRule="auto"/>
              <w:jc w:val="center"/>
              <w:rPr>
                <w:bCs/>
                <w:sz w:val="20"/>
                <w:szCs w:val="20"/>
              </w:rPr>
            </w:pPr>
            <w:r>
              <w:rPr>
                <w:bCs/>
                <w:sz w:val="20"/>
                <w:szCs w:val="20"/>
              </w:rPr>
              <w:t>163,8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566F81" w:rsidP="00056605">
            <w:pPr>
              <w:spacing w:line="276" w:lineRule="auto"/>
              <w:jc w:val="center"/>
              <w:rPr>
                <w:bCs/>
                <w:sz w:val="20"/>
                <w:szCs w:val="20"/>
              </w:rPr>
            </w:pPr>
            <w:r w:rsidRPr="00D34E1A">
              <w:rPr>
                <w:bCs/>
                <w:sz w:val="20"/>
                <w:szCs w:val="20"/>
              </w:rPr>
              <w:t>D1,R12</w:t>
            </w:r>
          </w:p>
        </w:tc>
      </w:tr>
      <w:tr w:rsidR="007E2E7B" w:rsidTr="00056605">
        <w:trPr>
          <w:trHeight w:val="297"/>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056605" w:rsidP="00056605">
            <w:pPr>
              <w:spacing w:line="276" w:lineRule="auto"/>
              <w:jc w:val="center"/>
              <w:rPr>
                <w:bCs/>
                <w:sz w:val="20"/>
                <w:szCs w:val="20"/>
              </w:rPr>
            </w:pPr>
            <w:r>
              <w:rPr>
                <w:bCs/>
                <w:sz w:val="20"/>
                <w:szCs w:val="20"/>
              </w:rPr>
              <w:t>17 01 02</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056605" w:rsidP="00056605">
            <w:pPr>
              <w:spacing w:line="276" w:lineRule="auto"/>
              <w:jc w:val="center"/>
              <w:rPr>
                <w:bCs/>
                <w:sz w:val="20"/>
                <w:szCs w:val="20"/>
              </w:rPr>
            </w:pPr>
            <w:r>
              <w:rPr>
                <w:bCs/>
                <w:sz w:val="20"/>
                <w:szCs w:val="20"/>
              </w:rPr>
              <w:t>Tehly</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0C7B6D" w:rsidP="00056605">
            <w:pPr>
              <w:spacing w:line="276" w:lineRule="auto"/>
              <w:jc w:val="center"/>
              <w:rPr>
                <w:bCs/>
                <w:sz w:val="20"/>
                <w:szCs w:val="20"/>
              </w:rPr>
            </w:pPr>
            <w:r>
              <w:rPr>
                <w:bCs/>
                <w:sz w:val="20"/>
                <w:szCs w:val="20"/>
              </w:rPr>
              <w:t>35,2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E2E7B" w:rsidRPr="00D34E1A" w:rsidRDefault="007E2E7B" w:rsidP="00056605">
            <w:pPr>
              <w:spacing w:line="276" w:lineRule="auto"/>
              <w:jc w:val="center"/>
              <w:rPr>
                <w:bCs/>
                <w:sz w:val="20"/>
                <w:szCs w:val="20"/>
              </w:rPr>
            </w:pP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17 01 03</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Škridle a obkladový materiál a keramika</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56605">
            <w:pPr>
              <w:spacing w:line="276" w:lineRule="auto"/>
              <w:jc w:val="center"/>
              <w:rPr>
                <w:bCs/>
                <w:sz w:val="20"/>
                <w:szCs w:val="20"/>
              </w:rPr>
            </w:pPr>
            <w:r>
              <w:rPr>
                <w:bCs/>
                <w:sz w:val="20"/>
                <w:szCs w:val="20"/>
              </w:rPr>
              <w:t>71</w:t>
            </w:r>
            <w:r w:rsidR="00056605" w:rsidRPr="00D34E1A">
              <w:rPr>
                <w:bCs/>
                <w:sz w:val="20"/>
                <w:szCs w:val="20"/>
              </w:rPr>
              <w:t xml:space="preserve">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D1,R12</w:t>
            </w: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17 02 01</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Drevo</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C7B6D">
            <w:pPr>
              <w:spacing w:line="276" w:lineRule="auto"/>
              <w:jc w:val="center"/>
              <w:rPr>
                <w:bCs/>
                <w:sz w:val="20"/>
                <w:szCs w:val="20"/>
              </w:rPr>
            </w:pPr>
            <w:r>
              <w:rPr>
                <w:bCs/>
                <w:sz w:val="20"/>
                <w:szCs w:val="20"/>
              </w:rPr>
              <w:t>113,4 m</w:t>
            </w:r>
            <w:r w:rsidRPr="000C7B6D">
              <w:rPr>
                <w:bCs/>
                <w:sz w:val="20"/>
                <w:szCs w:val="20"/>
                <w:vertAlign w:val="superscript"/>
              </w:rPr>
              <w:t>3</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D1,R12</w:t>
            </w: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17 04 05</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Železo a oceľ</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56605">
            <w:pPr>
              <w:spacing w:line="276" w:lineRule="auto"/>
              <w:jc w:val="center"/>
              <w:rPr>
                <w:bCs/>
                <w:sz w:val="20"/>
                <w:szCs w:val="20"/>
              </w:rPr>
            </w:pPr>
            <w:r>
              <w:rPr>
                <w:bCs/>
                <w:sz w:val="20"/>
                <w:szCs w:val="20"/>
              </w:rPr>
              <w:t>11,2</w:t>
            </w:r>
            <w:r w:rsidR="00056605" w:rsidRPr="00D34E1A">
              <w:rPr>
                <w:bCs/>
                <w:sz w:val="20"/>
                <w:szCs w:val="20"/>
              </w:rPr>
              <w:t xml:space="preserve">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R4,R12</w:t>
            </w: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17 04 0</w:t>
            </w:r>
            <w:r>
              <w:rPr>
                <w:bCs/>
                <w:sz w:val="20"/>
                <w:szCs w:val="20"/>
              </w:rPr>
              <w:t>7</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Pr>
                <w:bCs/>
                <w:sz w:val="20"/>
                <w:szCs w:val="20"/>
              </w:rPr>
              <w:t>Zmiešané kovy</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56605">
            <w:pPr>
              <w:spacing w:line="276" w:lineRule="auto"/>
              <w:jc w:val="center"/>
              <w:rPr>
                <w:bCs/>
                <w:sz w:val="20"/>
                <w:szCs w:val="20"/>
              </w:rPr>
            </w:pPr>
            <w:r>
              <w:rPr>
                <w:bCs/>
                <w:sz w:val="20"/>
                <w:szCs w:val="20"/>
              </w:rPr>
              <w:t>2</w:t>
            </w:r>
            <w:r w:rsidR="00056605">
              <w:rPr>
                <w:bCs/>
                <w:sz w:val="20"/>
                <w:szCs w:val="20"/>
              </w:rPr>
              <w:t>,1</w:t>
            </w:r>
            <w:r w:rsidR="00056605" w:rsidRPr="00D34E1A">
              <w:rPr>
                <w:bCs/>
                <w:sz w:val="20"/>
                <w:szCs w:val="20"/>
              </w:rPr>
              <w:t xml:space="preserve">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R4,R12</w:t>
            </w: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17 05 04</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Zemina a kamenivo iné ako uvedené v 17 05 03</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56605">
            <w:pPr>
              <w:spacing w:line="276" w:lineRule="auto"/>
              <w:jc w:val="center"/>
              <w:rPr>
                <w:bCs/>
                <w:sz w:val="20"/>
                <w:szCs w:val="20"/>
              </w:rPr>
            </w:pPr>
            <w:r>
              <w:rPr>
                <w:bCs/>
                <w:sz w:val="20"/>
                <w:szCs w:val="20"/>
              </w:rPr>
              <w:t>117</w:t>
            </w:r>
            <w:r w:rsidR="00056605" w:rsidRPr="00D34E1A">
              <w:rPr>
                <w:bCs/>
                <w:sz w:val="20"/>
                <w:szCs w:val="20"/>
              </w:rPr>
              <w:t xml:space="preserve"> m</w:t>
            </w:r>
            <w:r w:rsidR="00056605" w:rsidRPr="00056605">
              <w:rPr>
                <w:bCs/>
                <w:sz w:val="20"/>
                <w:szCs w:val="20"/>
                <w:vertAlign w:val="superscript"/>
              </w:rPr>
              <w:t>3</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D1,R12</w:t>
            </w:r>
          </w:p>
        </w:tc>
      </w:tr>
      <w:tr w:rsidR="00056605" w:rsidTr="00056605">
        <w:trPr>
          <w:trHeight w:val="311"/>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Pr>
                <w:bCs/>
                <w:sz w:val="20"/>
                <w:szCs w:val="20"/>
              </w:rPr>
              <w:t>17 08 02</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Pr>
                <w:bCs/>
                <w:sz w:val="20"/>
                <w:szCs w:val="20"/>
              </w:rPr>
              <w:t>Stavebné odpady na báze sadry iné ako uvedené v 17 08 01</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Default="000C7B6D" w:rsidP="00056605">
            <w:pPr>
              <w:spacing w:line="276" w:lineRule="auto"/>
              <w:jc w:val="center"/>
              <w:rPr>
                <w:bCs/>
                <w:sz w:val="20"/>
                <w:szCs w:val="20"/>
              </w:rPr>
            </w:pPr>
            <w:r>
              <w:rPr>
                <w:bCs/>
                <w:sz w:val="20"/>
                <w:szCs w:val="20"/>
              </w:rPr>
              <w:t xml:space="preserve">2,5 </w:t>
            </w:r>
            <w:r w:rsidR="00056605">
              <w:rPr>
                <w:bCs/>
                <w:sz w:val="20"/>
                <w:szCs w:val="20"/>
              </w:rPr>
              <w:t>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D1,R12</w:t>
            </w:r>
          </w:p>
        </w:tc>
      </w:tr>
      <w:tr w:rsidR="00056605" w:rsidTr="00056605">
        <w:trPr>
          <w:trHeight w:val="580"/>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17 09 04</w:t>
            </w:r>
          </w:p>
        </w:tc>
        <w:tc>
          <w:tcPr>
            <w:tcW w:w="4862"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Zmiešané odpady zo stavieb a demolácií iné ako uvedené v 17 09 01, 17 09 02 a 17 09 03</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C7B6D" w:rsidP="00056605">
            <w:pPr>
              <w:spacing w:line="276" w:lineRule="auto"/>
              <w:jc w:val="center"/>
              <w:rPr>
                <w:bCs/>
                <w:sz w:val="20"/>
                <w:szCs w:val="20"/>
              </w:rPr>
            </w:pPr>
            <w:r>
              <w:rPr>
                <w:bCs/>
                <w:sz w:val="20"/>
                <w:szCs w:val="20"/>
              </w:rPr>
              <w:t>1</w:t>
            </w:r>
            <w:r w:rsidR="00056605" w:rsidRPr="00D34E1A">
              <w:rPr>
                <w:bCs/>
                <w:sz w:val="20"/>
                <w:szCs w:val="20"/>
              </w:rPr>
              <w:t xml:space="preserve">  t</w:t>
            </w: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rsidP="00056605">
            <w:pPr>
              <w:spacing w:line="276" w:lineRule="auto"/>
              <w:jc w:val="center"/>
              <w:rPr>
                <w:bCs/>
                <w:sz w:val="20"/>
                <w:szCs w:val="20"/>
              </w:rPr>
            </w:pPr>
            <w:r w:rsidRPr="00D34E1A">
              <w:rPr>
                <w:bCs/>
                <w:sz w:val="20"/>
                <w:szCs w:val="20"/>
              </w:rPr>
              <w:t>D1,R12</w:t>
            </w:r>
          </w:p>
        </w:tc>
      </w:tr>
      <w:tr w:rsidR="00056605" w:rsidTr="00056605">
        <w:trPr>
          <w:trHeight w:val="518"/>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056605" w:rsidRPr="00D34E1A" w:rsidRDefault="00056605">
            <w:pPr>
              <w:snapToGrid w:val="0"/>
              <w:spacing w:line="276" w:lineRule="auto"/>
              <w:jc w:val="both"/>
              <w:rPr>
                <w:bCs/>
                <w:sz w:val="20"/>
                <w:szCs w:val="20"/>
              </w:rPr>
            </w:pPr>
          </w:p>
        </w:tc>
        <w:tc>
          <w:tcPr>
            <w:tcW w:w="8567" w:type="dxa"/>
            <w:gridSpan w:val="4"/>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056605" w:rsidRPr="00D34E1A" w:rsidRDefault="00056605">
            <w:pPr>
              <w:snapToGrid w:val="0"/>
              <w:spacing w:line="276" w:lineRule="auto"/>
              <w:jc w:val="both"/>
              <w:rPr>
                <w:bCs/>
                <w:sz w:val="20"/>
                <w:szCs w:val="20"/>
              </w:rPr>
            </w:pPr>
          </w:p>
        </w:tc>
      </w:tr>
      <w:tr w:rsidR="00056605" w:rsidTr="00056605">
        <w:trPr>
          <w:trHeight w:val="297"/>
          <w:jc w:val="center"/>
        </w:trPr>
        <w:tc>
          <w:tcPr>
            <w:tcW w:w="9947" w:type="dxa"/>
            <w:gridSpan w:val="5"/>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pPr>
              <w:spacing w:line="276" w:lineRule="auto"/>
              <w:jc w:val="both"/>
              <w:rPr>
                <w:bCs/>
                <w:sz w:val="20"/>
                <w:szCs w:val="20"/>
              </w:rPr>
            </w:pPr>
            <w:r w:rsidRPr="00D34E1A">
              <w:rPr>
                <w:bCs/>
                <w:sz w:val="20"/>
                <w:szCs w:val="20"/>
              </w:rPr>
              <w:t>Odpady kategórie N (nebezpečný odpad)</w:t>
            </w:r>
          </w:p>
        </w:tc>
      </w:tr>
      <w:tr w:rsidR="00056605" w:rsidTr="00056605">
        <w:trPr>
          <w:trHeight w:val="326"/>
          <w:jc w:val="center"/>
        </w:trPr>
        <w:tc>
          <w:tcPr>
            <w:tcW w:w="13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pPr>
              <w:snapToGrid w:val="0"/>
              <w:spacing w:line="276" w:lineRule="auto"/>
              <w:jc w:val="both"/>
              <w:rPr>
                <w:bCs/>
                <w:sz w:val="20"/>
                <w:szCs w:val="20"/>
              </w:rPr>
            </w:pPr>
          </w:p>
        </w:tc>
        <w:tc>
          <w:tcPr>
            <w:tcW w:w="4834"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pPr>
              <w:spacing w:line="276" w:lineRule="auto"/>
              <w:jc w:val="both"/>
              <w:rPr>
                <w:bCs/>
                <w:sz w:val="20"/>
                <w:szCs w:val="20"/>
              </w:rPr>
            </w:pPr>
            <w:r w:rsidRPr="00D34E1A">
              <w:rPr>
                <w:bCs/>
                <w:sz w:val="20"/>
                <w:szCs w:val="20"/>
              </w:rPr>
              <w:t>Jeho výskyt sa nepredpokladá.</w:t>
            </w:r>
          </w:p>
        </w:tc>
        <w:tc>
          <w:tcPr>
            <w:tcW w:w="12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pPr>
              <w:snapToGrid w:val="0"/>
              <w:spacing w:line="276" w:lineRule="auto"/>
              <w:jc w:val="both"/>
              <w:rPr>
                <w:bCs/>
                <w:sz w:val="20"/>
                <w:szCs w:val="20"/>
              </w:rPr>
            </w:pPr>
          </w:p>
        </w:tc>
        <w:tc>
          <w:tcPr>
            <w:tcW w:w="2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56605" w:rsidRPr="00D34E1A" w:rsidRDefault="00056605">
            <w:pPr>
              <w:snapToGrid w:val="0"/>
              <w:spacing w:line="276" w:lineRule="auto"/>
              <w:jc w:val="both"/>
              <w:rPr>
                <w:bCs/>
                <w:sz w:val="20"/>
                <w:szCs w:val="20"/>
              </w:rPr>
            </w:pPr>
          </w:p>
        </w:tc>
      </w:tr>
    </w:tbl>
    <w:p w:rsidR="007E2E7B" w:rsidRDefault="00566F81">
      <w:pPr>
        <w:spacing w:line="276" w:lineRule="auto"/>
        <w:jc w:val="both"/>
        <w:rPr>
          <w:bCs/>
          <w:sz w:val="20"/>
          <w:szCs w:val="20"/>
        </w:rPr>
      </w:pPr>
      <w:r>
        <w:rPr>
          <w:bCs/>
          <w:sz w:val="20"/>
          <w:szCs w:val="20"/>
        </w:rPr>
        <w:t>POZ. Uvedené množstvá odpadu sú odhadované !</w:t>
      </w:r>
    </w:p>
    <w:p w:rsidR="00F90A85" w:rsidRDefault="00F90A85" w:rsidP="00F90A85">
      <w:pPr>
        <w:spacing w:line="276" w:lineRule="auto"/>
        <w:jc w:val="both"/>
        <w:rPr>
          <w:b/>
          <w:bCs/>
          <w:sz w:val="20"/>
          <w:szCs w:val="20"/>
        </w:rPr>
      </w:pPr>
      <w:r>
        <w:rPr>
          <w:b/>
          <w:bCs/>
          <w:sz w:val="20"/>
          <w:szCs w:val="20"/>
        </w:rPr>
        <w:t>ODPADY VZNIKAJÚCE PRI UŽIVANÍ OBJEKTU:</w:t>
      </w:r>
    </w:p>
    <w:tbl>
      <w:tblPr>
        <w:tblW w:w="994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tblPr>
      <w:tblGrid>
        <w:gridCol w:w="1490"/>
        <w:gridCol w:w="4728"/>
        <w:gridCol w:w="1492"/>
        <w:gridCol w:w="2233"/>
      </w:tblGrid>
      <w:tr w:rsidR="00F90A85" w:rsidTr="0083592B">
        <w:trPr>
          <w:trHeight w:val="292"/>
          <w:jc w:val="center"/>
        </w:trPr>
        <w:tc>
          <w:tcPr>
            <w:tcW w:w="9943" w:type="dxa"/>
            <w:gridSpan w:val="4"/>
            <w:tcBorders>
              <w:top w:val="single" w:sz="4" w:space="0" w:color="000001"/>
              <w:left w:val="single" w:sz="4" w:space="0" w:color="000001"/>
              <w:bottom w:val="single" w:sz="4" w:space="0" w:color="000001"/>
              <w:right w:val="single" w:sz="4" w:space="0" w:color="000001"/>
            </w:tcBorders>
            <w:shd w:val="clear" w:color="auto" w:fill="A6A6A6"/>
            <w:tcMar>
              <w:left w:w="98" w:type="dxa"/>
            </w:tcMar>
          </w:tcPr>
          <w:p w:rsidR="00F90A85" w:rsidRDefault="00F90A85" w:rsidP="00C76FDD">
            <w:pPr>
              <w:spacing w:line="276" w:lineRule="auto"/>
              <w:jc w:val="both"/>
              <w:rPr>
                <w:b/>
                <w:bCs/>
                <w:sz w:val="20"/>
                <w:szCs w:val="20"/>
              </w:rPr>
            </w:pPr>
            <w:r>
              <w:rPr>
                <w:b/>
                <w:bCs/>
                <w:sz w:val="20"/>
                <w:szCs w:val="20"/>
              </w:rPr>
              <w:t>Odpady kategórie O (ostatný odpad)</w:t>
            </w:r>
          </w:p>
        </w:tc>
      </w:tr>
      <w:tr w:rsidR="00F90A85" w:rsidTr="0083592B">
        <w:trPr>
          <w:trHeight w:val="580"/>
          <w:jc w:val="center"/>
        </w:trPr>
        <w:tc>
          <w:tcPr>
            <w:tcW w:w="1490" w:type="dxa"/>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F90A85" w:rsidRDefault="00F90A85" w:rsidP="00C76FDD">
            <w:pPr>
              <w:spacing w:line="276" w:lineRule="auto"/>
              <w:jc w:val="both"/>
              <w:rPr>
                <w:bCs/>
                <w:sz w:val="20"/>
                <w:szCs w:val="20"/>
              </w:rPr>
            </w:pPr>
            <w:r>
              <w:rPr>
                <w:bCs/>
                <w:sz w:val="20"/>
                <w:szCs w:val="20"/>
              </w:rPr>
              <w:t>20</w:t>
            </w:r>
          </w:p>
        </w:tc>
        <w:tc>
          <w:tcPr>
            <w:tcW w:w="8453" w:type="dxa"/>
            <w:gridSpan w:val="3"/>
            <w:tcBorders>
              <w:top w:val="single" w:sz="4" w:space="0" w:color="000001"/>
              <w:left w:val="single" w:sz="4" w:space="0" w:color="000001"/>
              <w:bottom w:val="single" w:sz="4" w:space="0" w:color="000001"/>
              <w:right w:val="single" w:sz="4" w:space="0" w:color="000001"/>
            </w:tcBorders>
            <w:shd w:val="clear" w:color="auto" w:fill="D9D9D9"/>
            <w:tcMar>
              <w:left w:w="98" w:type="dxa"/>
            </w:tcMar>
          </w:tcPr>
          <w:p w:rsidR="00F90A85" w:rsidRDefault="00F90A85" w:rsidP="00C76FDD">
            <w:pPr>
              <w:spacing w:line="276" w:lineRule="auto"/>
              <w:jc w:val="both"/>
              <w:rPr>
                <w:bCs/>
                <w:sz w:val="20"/>
                <w:szCs w:val="20"/>
              </w:rPr>
            </w:pPr>
            <w:r>
              <w:rPr>
                <w:bCs/>
                <w:sz w:val="20"/>
                <w:szCs w:val="20"/>
              </w:rPr>
              <w:t>Komunálne odpady (odpady z domácností a podobné odpady z obchodu,</w:t>
            </w:r>
          </w:p>
          <w:p w:rsidR="00F90A85" w:rsidRDefault="00F90A85" w:rsidP="00C76FDD">
            <w:pPr>
              <w:spacing w:line="276" w:lineRule="auto"/>
              <w:jc w:val="both"/>
              <w:rPr>
                <w:bCs/>
                <w:sz w:val="20"/>
                <w:szCs w:val="20"/>
              </w:rPr>
            </w:pPr>
            <w:r>
              <w:rPr>
                <w:bCs/>
                <w:sz w:val="20"/>
                <w:szCs w:val="20"/>
              </w:rPr>
              <w:t>priemyslu a inštitúcií) vrátane ich zložiek z triedeného zberu)</w:t>
            </w:r>
          </w:p>
        </w:tc>
      </w:tr>
      <w:tr w:rsidR="00F90A85" w:rsidTr="0083592B">
        <w:trPr>
          <w:trHeight w:val="580"/>
          <w:jc w:val="center"/>
        </w:trPr>
        <w:tc>
          <w:tcPr>
            <w:tcW w:w="1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napToGrid w:val="0"/>
              <w:spacing w:line="276" w:lineRule="auto"/>
              <w:jc w:val="both"/>
              <w:rPr>
                <w:bCs/>
                <w:sz w:val="20"/>
                <w:szCs w:val="20"/>
              </w:rPr>
            </w:pPr>
          </w:p>
        </w:tc>
        <w:tc>
          <w:tcPr>
            <w:tcW w:w="472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Druh odpadov</w:t>
            </w:r>
          </w:p>
        </w:tc>
        <w:tc>
          <w:tcPr>
            <w:tcW w:w="14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Množstvo</w:t>
            </w:r>
          </w:p>
        </w:tc>
        <w:tc>
          <w:tcPr>
            <w:tcW w:w="223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Zneškodňovanie,</w:t>
            </w:r>
          </w:p>
          <w:p w:rsidR="00F90A85" w:rsidRDefault="00F90A85" w:rsidP="00C76FDD">
            <w:pPr>
              <w:spacing w:line="276" w:lineRule="auto"/>
              <w:jc w:val="both"/>
              <w:rPr>
                <w:bCs/>
                <w:sz w:val="20"/>
                <w:szCs w:val="20"/>
              </w:rPr>
            </w:pPr>
            <w:r>
              <w:rPr>
                <w:bCs/>
                <w:sz w:val="20"/>
                <w:szCs w:val="20"/>
              </w:rPr>
              <w:t>zhodnocovanie</w:t>
            </w:r>
          </w:p>
        </w:tc>
      </w:tr>
      <w:tr w:rsidR="00F90A85" w:rsidTr="0083592B">
        <w:trPr>
          <w:trHeight w:val="604"/>
          <w:jc w:val="center"/>
        </w:trPr>
        <w:tc>
          <w:tcPr>
            <w:tcW w:w="1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20 03 01</w:t>
            </w:r>
          </w:p>
        </w:tc>
        <w:tc>
          <w:tcPr>
            <w:tcW w:w="472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Zmesový komunálny odpad</w:t>
            </w:r>
          </w:p>
        </w:tc>
        <w:tc>
          <w:tcPr>
            <w:tcW w:w="14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Určí sa pri</w:t>
            </w:r>
          </w:p>
          <w:p w:rsidR="00F90A85" w:rsidRDefault="00F90A85" w:rsidP="00C76FDD">
            <w:pPr>
              <w:spacing w:line="276" w:lineRule="auto"/>
              <w:jc w:val="both"/>
              <w:rPr>
                <w:bCs/>
                <w:sz w:val="20"/>
                <w:szCs w:val="20"/>
              </w:rPr>
            </w:pPr>
            <w:r>
              <w:rPr>
                <w:bCs/>
                <w:sz w:val="20"/>
                <w:szCs w:val="20"/>
              </w:rPr>
              <w:t>užívaní</w:t>
            </w:r>
          </w:p>
        </w:tc>
        <w:tc>
          <w:tcPr>
            <w:tcW w:w="223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D1,R12</w:t>
            </w:r>
          </w:p>
        </w:tc>
      </w:tr>
      <w:tr w:rsidR="00F90A85" w:rsidTr="0083592B">
        <w:trPr>
          <w:trHeight w:val="292"/>
          <w:jc w:val="center"/>
        </w:trPr>
        <w:tc>
          <w:tcPr>
            <w:tcW w:w="9943"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
                <w:bCs/>
                <w:sz w:val="20"/>
                <w:szCs w:val="20"/>
              </w:rPr>
            </w:pPr>
            <w:r>
              <w:rPr>
                <w:b/>
                <w:bCs/>
                <w:sz w:val="20"/>
                <w:szCs w:val="20"/>
              </w:rPr>
              <w:t>Odpady kategórie N (nebezpečný odpad)</w:t>
            </w:r>
          </w:p>
        </w:tc>
      </w:tr>
      <w:tr w:rsidR="00F90A85" w:rsidTr="0083592B">
        <w:trPr>
          <w:trHeight w:val="316"/>
          <w:jc w:val="center"/>
        </w:trPr>
        <w:tc>
          <w:tcPr>
            <w:tcW w:w="149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napToGrid w:val="0"/>
              <w:spacing w:line="276" w:lineRule="auto"/>
              <w:jc w:val="both"/>
              <w:rPr>
                <w:b/>
                <w:bCs/>
                <w:sz w:val="20"/>
                <w:szCs w:val="20"/>
              </w:rPr>
            </w:pPr>
          </w:p>
        </w:tc>
        <w:tc>
          <w:tcPr>
            <w:tcW w:w="472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pacing w:line="276" w:lineRule="auto"/>
              <w:jc w:val="both"/>
              <w:rPr>
                <w:bCs/>
                <w:sz w:val="20"/>
                <w:szCs w:val="20"/>
              </w:rPr>
            </w:pPr>
            <w:r>
              <w:rPr>
                <w:bCs/>
                <w:sz w:val="20"/>
                <w:szCs w:val="20"/>
              </w:rPr>
              <w:t>Jeho výskyt sa nepredpokladá.</w:t>
            </w:r>
          </w:p>
        </w:tc>
        <w:tc>
          <w:tcPr>
            <w:tcW w:w="14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napToGrid w:val="0"/>
              <w:spacing w:line="276" w:lineRule="auto"/>
              <w:jc w:val="both"/>
              <w:rPr>
                <w:bCs/>
                <w:sz w:val="20"/>
                <w:szCs w:val="20"/>
              </w:rPr>
            </w:pPr>
          </w:p>
        </w:tc>
        <w:tc>
          <w:tcPr>
            <w:tcW w:w="223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A85" w:rsidRDefault="00F90A85" w:rsidP="00C76FDD">
            <w:pPr>
              <w:snapToGrid w:val="0"/>
              <w:spacing w:line="276" w:lineRule="auto"/>
              <w:jc w:val="both"/>
              <w:rPr>
                <w:bCs/>
                <w:sz w:val="20"/>
                <w:szCs w:val="20"/>
              </w:rPr>
            </w:pPr>
          </w:p>
        </w:tc>
      </w:tr>
    </w:tbl>
    <w:p w:rsidR="0083592B" w:rsidRDefault="0083592B" w:rsidP="0083592B">
      <w:pPr>
        <w:spacing w:line="276" w:lineRule="auto"/>
        <w:ind w:left="710"/>
        <w:jc w:val="both"/>
        <w:rPr>
          <w:sz w:val="20"/>
          <w:szCs w:val="20"/>
        </w:rPr>
      </w:pPr>
      <w:bookmarkStart w:id="3" w:name="_TOC_250001"/>
      <w:r>
        <w:rPr>
          <w:b/>
          <w:bCs/>
          <w:sz w:val="20"/>
          <w:szCs w:val="20"/>
        </w:rPr>
        <w:t xml:space="preserve">Povinnosti držiteľa v zmysle § 14 Zákona č, 79/2015 Z. </w:t>
      </w:r>
      <w:bookmarkEnd w:id="3"/>
      <w:r>
        <w:rPr>
          <w:b/>
          <w:bCs/>
          <w:sz w:val="20"/>
          <w:szCs w:val="20"/>
        </w:rPr>
        <w:t>z.:</w:t>
      </w:r>
    </w:p>
    <w:p w:rsidR="0083592B" w:rsidRDefault="0083592B" w:rsidP="0083592B">
      <w:pPr>
        <w:spacing w:line="276" w:lineRule="auto"/>
        <w:jc w:val="both"/>
        <w:rPr>
          <w:sz w:val="20"/>
          <w:szCs w:val="20"/>
        </w:rPr>
      </w:pPr>
      <w:r>
        <w:rPr>
          <w:sz w:val="20"/>
          <w:szCs w:val="20"/>
        </w:rPr>
        <w:t>a/  zaraďovať odpady podľa Katalógu odpadov vyhláška 365/2015</w:t>
      </w:r>
    </w:p>
    <w:p w:rsidR="0083592B" w:rsidRDefault="0083592B" w:rsidP="0083592B">
      <w:pPr>
        <w:spacing w:line="276" w:lineRule="auto"/>
        <w:jc w:val="both"/>
        <w:rPr>
          <w:sz w:val="20"/>
          <w:szCs w:val="20"/>
        </w:rPr>
      </w:pPr>
      <w:r>
        <w:rPr>
          <w:sz w:val="20"/>
          <w:szCs w:val="20"/>
        </w:rPr>
        <w:t>b/ zhromažďovať odpady utriedené podľa druhov odpadov a zabezpečiť ich pred znehodnotením, odcudzením a lebo iným nežiaducim účinkom</w:t>
      </w:r>
    </w:p>
    <w:p w:rsidR="0083592B" w:rsidRDefault="0083592B" w:rsidP="0083592B">
      <w:pPr>
        <w:spacing w:line="276" w:lineRule="auto"/>
        <w:jc w:val="both"/>
        <w:rPr>
          <w:sz w:val="20"/>
          <w:szCs w:val="20"/>
        </w:rPr>
      </w:pPr>
      <w:r>
        <w:rPr>
          <w:sz w:val="20"/>
          <w:szCs w:val="20"/>
        </w:rPr>
        <w:t>c/ zhromažďovať oddelene nebezpečné odpady podľa ich druhov, označovať ich určeným spôsobom a nakladať s nimi v súlade s týmto zákonom a osobitnými predpismi</w:t>
      </w:r>
    </w:p>
    <w:p w:rsidR="0083592B" w:rsidRDefault="0083592B" w:rsidP="0083592B">
      <w:pPr>
        <w:spacing w:line="276" w:lineRule="auto"/>
        <w:jc w:val="both"/>
        <w:rPr>
          <w:sz w:val="20"/>
          <w:szCs w:val="20"/>
        </w:rPr>
      </w:pPr>
      <w:r>
        <w:rPr>
          <w:sz w:val="20"/>
          <w:szCs w:val="20"/>
        </w:rPr>
        <w:t>d/ zhodnocovať odpady pri svojej činnosti, odpad takto nevyužitý ponúknuť na zhodnotenie inému</w:t>
      </w:r>
    </w:p>
    <w:p w:rsidR="0083592B" w:rsidRDefault="0083592B" w:rsidP="0083592B">
      <w:pPr>
        <w:spacing w:line="276" w:lineRule="auto"/>
        <w:jc w:val="both"/>
        <w:rPr>
          <w:sz w:val="20"/>
          <w:szCs w:val="20"/>
        </w:rPr>
      </w:pPr>
      <w:r>
        <w:rPr>
          <w:sz w:val="20"/>
          <w:szCs w:val="20"/>
        </w:rPr>
        <w:t>e/ zabezpečovať zneškodnenie odpadov, ak nie je možné alebo účelné zabezpečiť ich zhodnotenie</w:t>
      </w:r>
    </w:p>
    <w:p w:rsidR="0083592B" w:rsidRDefault="0083592B" w:rsidP="0083592B">
      <w:pPr>
        <w:spacing w:line="276" w:lineRule="auto"/>
        <w:jc w:val="both"/>
        <w:rPr>
          <w:sz w:val="20"/>
          <w:szCs w:val="20"/>
        </w:rPr>
      </w:pPr>
      <w:r>
        <w:rPr>
          <w:sz w:val="20"/>
          <w:szCs w:val="20"/>
        </w:rPr>
        <w:t>f/ odovzdať odpady len osobe oprávnenej nakladať s odpadmi podľa tohto zákona, ak nezabezpečuje ich zhodnotenie alebo zneškodnenie sám</w:t>
      </w:r>
    </w:p>
    <w:p w:rsidR="0083592B" w:rsidRDefault="0083592B" w:rsidP="0083592B">
      <w:pPr>
        <w:spacing w:line="276" w:lineRule="auto"/>
        <w:jc w:val="both"/>
        <w:rPr>
          <w:rFonts w:cs="Arial"/>
          <w:color w:val="000000"/>
          <w:sz w:val="20"/>
          <w:szCs w:val="20"/>
        </w:rPr>
      </w:pPr>
      <w:r>
        <w:rPr>
          <w:rFonts w:cs="Arial"/>
          <w:color w:val="000000"/>
          <w:sz w:val="20"/>
          <w:szCs w:val="20"/>
        </w:rPr>
        <w:lastRenderedPageBreak/>
        <w:t>g/ viesť a uchovávať evidenciu o druhoch a množstve odpadov, s ktorými nakladá, a o ich zhodnotení a zneškodnení</w:t>
      </w:r>
    </w:p>
    <w:p w:rsidR="00F90A85" w:rsidRDefault="00F90A85">
      <w:pPr>
        <w:spacing w:line="276" w:lineRule="auto"/>
        <w:jc w:val="both"/>
        <w:rPr>
          <w:bCs/>
          <w:sz w:val="20"/>
          <w:szCs w:val="20"/>
        </w:rPr>
      </w:pPr>
    </w:p>
    <w:p w:rsidR="007E2E7B" w:rsidRPr="00A01980" w:rsidRDefault="00566F81" w:rsidP="00A01980">
      <w:pPr>
        <w:pStyle w:val="Odsekzoznamu"/>
        <w:numPr>
          <w:ilvl w:val="0"/>
          <w:numId w:val="15"/>
        </w:numPr>
        <w:suppressAutoHyphens w:val="0"/>
        <w:spacing w:line="276" w:lineRule="auto"/>
        <w:jc w:val="both"/>
        <w:textAlignment w:val="auto"/>
        <w:rPr>
          <w:b/>
          <w:bCs/>
          <w:sz w:val="20"/>
        </w:rPr>
      </w:pPr>
      <w:r w:rsidRPr="00A01980">
        <w:rPr>
          <w:b/>
          <w:bCs/>
          <w:sz w:val="20"/>
        </w:rPr>
        <w:t>Zneškodnenie a zhodnocovanie odpadu zo stavebných prác Zhodnocovanie odpadov (príloha č. 1 zákona o odpadoch č. 79/2015 Z.z.)</w:t>
      </w:r>
    </w:p>
    <w:p w:rsidR="007E2E7B" w:rsidRDefault="007E2E7B">
      <w:pPr>
        <w:spacing w:line="276" w:lineRule="auto"/>
        <w:jc w:val="both"/>
        <w:rPr>
          <w:b/>
          <w:bCs/>
          <w:sz w:val="20"/>
          <w:szCs w:val="20"/>
        </w:rPr>
      </w:pPr>
    </w:p>
    <w:tbl>
      <w:tblPr>
        <w:tblW w:w="9524" w:type="dxa"/>
        <w:jc w:val="center"/>
        <w:tblBorders>
          <w:top w:val="single" w:sz="6" w:space="0" w:color="000001"/>
          <w:left w:val="single" w:sz="6" w:space="0" w:color="000001"/>
          <w:bottom w:val="single" w:sz="6" w:space="0" w:color="000001"/>
          <w:insideH w:val="single" w:sz="6" w:space="0" w:color="000001"/>
        </w:tblBorders>
        <w:tblCellMar>
          <w:left w:w="91" w:type="dxa"/>
        </w:tblCellMar>
        <w:tblLook w:val="04A0"/>
      </w:tblPr>
      <w:tblGrid>
        <w:gridCol w:w="642"/>
        <w:gridCol w:w="8882"/>
      </w:tblGrid>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R1</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Využitie najmä ako palivo alebo na získavanie energie iným spôsobom.</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R2</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Spätné získavanie alebo regenerácia rozpúšťadiel.</w:t>
            </w:r>
          </w:p>
        </w:tc>
      </w:tr>
      <w:tr w:rsidR="007E2E7B">
        <w:trPr>
          <w:trHeight w:val="729"/>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R3</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Recyklácia alebo spätné získavanie organických látok, ktoré sa nepoužívajú ako rozpúšťadlá (vrátane kompostovania a iných biologických transformačných procesov) .</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R4</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Recyklácia alebo spätné získavanie kovov a kovových zlúčenín.</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R5</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Recyklácia alebo spätné získavanie iných anorganických materiálov.</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R6</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Regenerácia kyselín a zásad.</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R7</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Spätné získavanie komponentov používaných pri odstraňovaní znečistenia.</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R8</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Spätné získavanie komponentov z katalyzátorov.</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R9</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Prečisťovanie oleja alebo jeho iné opätovné použitie.</w:t>
            </w:r>
          </w:p>
        </w:tc>
      </w:tr>
      <w:tr w:rsidR="007E2E7B">
        <w:trPr>
          <w:trHeight w:val="733"/>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R10</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Úprava pôdy na účel dosiahnutia prínosov pre poľnohospodárstvo alebo na zlepšenie životného prostredia.</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R11</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Využitie odpadov vzniknutých pri činnostiach R1 až R10.</w:t>
            </w:r>
          </w:p>
        </w:tc>
      </w:tr>
      <w:tr w:rsidR="007E2E7B">
        <w:trPr>
          <w:trHeight w:val="441"/>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R12</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Úprava odpadov určených na spracovanie niektorou z činností R1 až R11.</w:t>
            </w:r>
          </w:p>
        </w:tc>
      </w:tr>
      <w:tr w:rsidR="007E2E7B">
        <w:trPr>
          <w:trHeight w:val="729"/>
          <w:jc w:val="center"/>
        </w:trPr>
        <w:tc>
          <w:tcPr>
            <w:tcW w:w="642"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R13</w:t>
            </w:r>
          </w:p>
        </w:tc>
        <w:tc>
          <w:tcPr>
            <w:tcW w:w="8881"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Skladovanie odpadov pred použitím niektorej z činností R1 až R12 (okrem dočasného uloženia pred zberom na mieste vzniku).</w:t>
            </w:r>
          </w:p>
        </w:tc>
      </w:tr>
    </w:tbl>
    <w:p w:rsidR="007E2E7B" w:rsidRPr="00F90A85" w:rsidRDefault="00566F81">
      <w:pPr>
        <w:spacing w:line="276" w:lineRule="auto"/>
        <w:jc w:val="both"/>
        <w:rPr>
          <w:sz w:val="20"/>
        </w:rPr>
      </w:pPr>
      <w:r w:rsidRPr="00F90A85">
        <w:rPr>
          <w:sz w:val="20"/>
        </w:rPr>
        <w:t>Zneškodňovanie odpadov (príloha č. 2 zákona o odpadoch č. 79/2015 Z.z.)</w:t>
      </w:r>
    </w:p>
    <w:tbl>
      <w:tblPr>
        <w:tblW w:w="10072" w:type="dxa"/>
        <w:jc w:val="center"/>
        <w:tblBorders>
          <w:top w:val="single" w:sz="6" w:space="0" w:color="000001"/>
          <w:left w:val="single" w:sz="6" w:space="0" w:color="000001"/>
          <w:bottom w:val="single" w:sz="6" w:space="0" w:color="000001"/>
          <w:insideH w:val="single" w:sz="6" w:space="0" w:color="000001"/>
        </w:tblBorders>
        <w:tblCellMar>
          <w:left w:w="91" w:type="dxa"/>
        </w:tblCellMar>
        <w:tblLook w:val="04A0"/>
      </w:tblPr>
      <w:tblGrid>
        <w:gridCol w:w="831"/>
        <w:gridCol w:w="9241"/>
      </w:tblGrid>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Uloženie do zeme alebo na povrchu zeme (napr. skládka odpadov) .</w:t>
            </w:r>
          </w:p>
        </w:tc>
      </w:tr>
      <w:tr w:rsidR="007E2E7B">
        <w:trPr>
          <w:trHeight w:val="580"/>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D2</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Úprava pôdnymi procesmi (napr. biodegradácia kvapalných alebo kalových</w:t>
            </w:r>
          </w:p>
          <w:p w:rsidR="007E2E7B" w:rsidRDefault="00566F81">
            <w:pPr>
              <w:spacing w:line="276" w:lineRule="auto"/>
              <w:jc w:val="both"/>
              <w:rPr>
                <w:bCs/>
                <w:sz w:val="18"/>
                <w:szCs w:val="18"/>
              </w:rPr>
            </w:pPr>
            <w:r>
              <w:rPr>
                <w:bCs/>
                <w:sz w:val="18"/>
                <w:szCs w:val="18"/>
              </w:rPr>
              <w:t>odpadov v pôde atď.) .</w:t>
            </w:r>
          </w:p>
        </w:tc>
      </w:tr>
      <w:tr w:rsidR="007E2E7B">
        <w:trPr>
          <w:trHeight w:val="580"/>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D3</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Hĺbková injektáž (napr. injektáž čerpateľných odpadov do vrtov, soľných baní alebo</w:t>
            </w:r>
          </w:p>
          <w:p w:rsidR="007E2E7B" w:rsidRDefault="00566F81">
            <w:pPr>
              <w:spacing w:line="276" w:lineRule="auto"/>
              <w:jc w:val="both"/>
              <w:rPr>
                <w:bCs/>
                <w:sz w:val="18"/>
                <w:szCs w:val="18"/>
              </w:rPr>
            </w:pPr>
            <w:r>
              <w:rPr>
                <w:bCs/>
                <w:sz w:val="18"/>
                <w:szCs w:val="18"/>
              </w:rPr>
              <w:t>prirodzených úložísk atď.)</w:t>
            </w:r>
          </w:p>
        </w:tc>
      </w:tr>
      <w:tr w:rsidR="007E2E7B">
        <w:trPr>
          <w:trHeight w:val="585"/>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D4</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Ukladanie do povrchových nádrží (napr. umiestnenie kvapalných alebo kalových</w:t>
            </w:r>
          </w:p>
          <w:p w:rsidR="007E2E7B" w:rsidRDefault="00566F81">
            <w:pPr>
              <w:spacing w:line="276" w:lineRule="auto"/>
              <w:jc w:val="both"/>
              <w:rPr>
                <w:bCs/>
                <w:sz w:val="18"/>
                <w:szCs w:val="18"/>
              </w:rPr>
            </w:pPr>
            <w:r>
              <w:rPr>
                <w:bCs/>
                <w:sz w:val="18"/>
                <w:szCs w:val="18"/>
              </w:rPr>
              <w:t>odpadov do jám, rybníkov alebo lagún atď.) .</w:t>
            </w:r>
          </w:p>
        </w:tc>
      </w:tr>
      <w:tr w:rsidR="007E2E7B">
        <w:trPr>
          <w:trHeight w:val="873"/>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7E2E7B">
            <w:pPr>
              <w:snapToGrid w:val="0"/>
              <w:spacing w:line="276" w:lineRule="auto"/>
              <w:jc w:val="both"/>
              <w:rPr>
                <w:b/>
                <w:bCs/>
                <w:sz w:val="18"/>
                <w:szCs w:val="18"/>
              </w:rPr>
            </w:pPr>
          </w:p>
          <w:p w:rsidR="007E2E7B" w:rsidRDefault="00566F81">
            <w:pPr>
              <w:spacing w:line="276" w:lineRule="auto"/>
              <w:jc w:val="both"/>
              <w:rPr>
                <w:bCs/>
                <w:sz w:val="18"/>
                <w:szCs w:val="18"/>
              </w:rPr>
            </w:pPr>
            <w:r>
              <w:rPr>
                <w:bCs/>
                <w:sz w:val="18"/>
                <w:szCs w:val="18"/>
              </w:rPr>
              <w:t>D5</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Špeciálne vybudované skládky odpadov (napr. umiestnenie do samostatných buniek s povrchovou úpravou stien, ktoré sú zakryté a izolované jedna od druhej a</w:t>
            </w:r>
          </w:p>
          <w:p w:rsidR="007E2E7B" w:rsidRDefault="00566F81">
            <w:pPr>
              <w:spacing w:line="276" w:lineRule="auto"/>
              <w:jc w:val="both"/>
              <w:rPr>
                <w:bCs/>
                <w:sz w:val="18"/>
                <w:szCs w:val="18"/>
              </w:rPr>
            </w:pPr>
            <w:r>
              <w:rPr>
                <w:bCs/>
                <w:sz w:val="18"/>
                <w:szCs w:val="18"/>
              </w:rPr>
              <w:t>od životného prostredia atď.) .</w:t>
            </w:r>
          </w:p>
        </w:tc>
      </w:tr>
      <w:tr w:rsidR="007E2E7B">
        <w:trPr>
          <w:trHeight w:val="287"/>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D6</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Vypúšťanie a vhadzovanie do vodného recipienta okrem morí a oceánov.</w:t>
            </w:r>
          </w:p>
        </w:tc>
      </w:tr>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D7</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Vypúšťanie a vhadzovanie do morí a oceánov vrátane uloženia na morské dno.</w:t>
            </w:r>
          </w:p>
        </w:tc>
      </w:tr>
      <w:tr w:rsidR="007E2E7B">
        <w:trPr>
          <w:trHeight w:val="580"/>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D8</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Biologická úprava nešpecifikovaná v tejto prílohe, pri ktorej vznikajú zlúčeniny alebo</w:t>
            </w:r>
          </w:p>
          <w:p w:rsidR="007E2E7B" w:rsidRDefault="00566F81">
            <w:pPr>
              <w:spacing w:line="276" w:lineRule="auto"/>
              <w:jc w:val="both"/>
              <w:rPr>
                <w:bCs/>
                <w:sz w:val="18"/>
                <w:szCs w:val="18"/>
              </w:rPr>
            </w:pPr>
            <w:r>
              <w:rPr>
                <w:bCs/>
                <w:sz w:val="18"/>
                <w:szCs w:val="18"/>
              </w:rPr>
              <w:t>zmesi, ktoré sú zneškodnené niektorou z činností D1 až D12.</w:t>
            </w:r>
          </w:p>
        </w:tc>
      </w:tr>
      <w:tr w:rsidR="007E2E7B">
        <w:trPr>
          <w:trHeight w:val="873"/>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7E2E7B">
            <w:pPr>
              <w:snapToGrid w:val="0"/>
              <w:spacing w:line="276" w:lineRule="auto"/>
              <w:jc w:val="both"/>
              <w:rPr>
                <w:b/>
                <w:bCs/>
                <w:sz w:val="18"/>
                <w:szCs w:val="18"/>
              </w:rPr>
            </w:pPr>
          </w:p>
          <w:p w:rsidR="007E2E7B" w:rsidRDefault="00566F81">
            <w:pPr>
              <w:spacing w:line="276" w:lineRule="auto"/>
              <w:jc w:val="both"/>
              <w:rPr>
                <w:bCs/>
                <w:sz w:val="18"/>
                <w:szCs w:val="18"/>
              </w:rPr>
            </w:pPr>
            <w:r>
              <w:rPr>
                <w:bCs/>
                <w:sz w:val="18"/>
                <w:szCs w:val="18"/>
              </w:rPr>
              <w:t>D9</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Fyzikálno-chemická úprava nešpecifikovaná v tejto prílohe, pri ktorej vznikajú zlúčeniny alebo zmesi, ktoré sú zneškodnené niektorou z činností D1 až D12 (napr.</w:t>
            </w:r>
          </w:p>
          <w:p w:rsidR="007E2E7B" w:rsidRDefault="00566F81">
            <w:pPr>
              <w:spacing w:line="276" w:lineRule="auto"/>
              <w:jc w:val="both"/>
              <w:rPr>
                <w:bCs/>
                <w:sz w:val="18"/>
                <w:szCs w:val="18"/>
              </w:rPr>
            </w:pPr>
            <w:r>
              <w:rPr>
                <w:bCs/>
                <w:sz w:val="18"/>
                <w:szCs w:val="18"/>
              </w:rPr>
              <w:t>odparovanie, sušenie, kalcinácia atď.) .</w:t>
            </w:r>
          </w:p>
        </w:tc>
      </w:tr>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D10</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Spaľovanie na pevnine.</w:t>
            </w:r>
          </w:p>
        </w:tc>
      </w:tr>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lastRenderedPageBreak/>
              <w:t>D11</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Spaľovanie na mori.</w:t>
            </w:r>
          </w:p>
        </w:tc>
      </w:tr>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D12</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Trvalé uloženie (napr. umiestnenie kontajnerov v baniach atď.) .</w:t>
            </w:r>
          </w:p>
        </w:tc>
      </w:tr>
      <w:tr w:rsidR="007E2E7B">
        <w:trPr>
          <w:trHeight w:val="287"/>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D13</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Zmiešavanie alebo miešanie pred použitím niektorej z činností D1 až D12.</w:t>
            </w:r>
          </w:p>
        </w:tc>
      </w:tr>
      <w:tr w:rsidR="007E2E7B">
        <w:trPr>
          <w:trHeight w:val="292"/>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D14</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Uloženie do ďalších obalov pred použitím niektorej z činností D1 až D12.</w:t>
            </w:r>
          </w:p>
        </w:tc>
      </w:tr>
      <w:tr w:rsidR="007E2E7B">
        <w:trPr>
          <w:trHeight w:val="580"/>
          <w:jc w:val="center"/>
        </w:trPr>
        <w:tc>
          <w:tcPr>
            <w:tcW w:w="831" w:type="dxa"/>
            <w:tcBorders>
              <w:top w:val="single" w:sz="6" w:space="0" w:color="000001"/>
              <w:left w:val="single" w:sz="6" w:space="0" w:color="000001"/>
              <w:bottom w:val="single" w:sz="6" w:space="0" w:color="000001"/>
            </w:tcBorders>
            <w:shd w:val="clear" w:color="auto" w:fill="D9D9D9"/>
            <w:tcMar>
              <w:left w:w="91" w:type="dxa"/>
            </w:tcMar>
          </w:tcPr>
          <w:p w:rsidR="007E2E7B" w:rsidRDefault="00566F81">
            <w:pPr>
              <w:spacing w:line="276" w:lineRule="auto"/>
              <w:jc w:val="both"/>
              <w:rPr>
                <w:bCs/>
                <w:sz w:val="18"/>
                <w:szCs w:val="18"/>
              </w:rPr>
            </w:pPr>
            <w:r>
              <w:rPr>
                <w:bCs/>
                <w:sz w:val="18"/>
                <w:szCs w:val="18"/>
              </w:rPr>
              <w:t>D15</w:t>
            </w:r>
          </w:p>
        </w:tc>
        <w:tc>
          <w:tcPr>
            <w:tcW w:w="9240" w:type="dxa"/>
            <w:tcBorders>
              <w:top w:val="single" w:sz="6" w:space="0" w:color="000001"/>
              <w:left w:val="single" w:sz="6" w:space="0" w:color="000001"/>
              <w:bottom w:val="single" w:sz="6" w:space="0" w:color="000001"/>
              <w:right w:val="single" w:sz="6" w:space="0" w:color="000001"/>
            </w:tcBorders>
            <w:shd w:val="clear" w:color="auto" w:fill="F2F2F2"/>
            <w:tcMar>
              <w:left w:w="91" w:type="dxa"/>
            </w:tcMar>
          </w:tcPr>
          <w:p w:rsidR="007E2E7B" w:rsidRDefault="00566F81">
            <w:pPr>
              <w:spacing w:line="276" w:lineRule="auto"/>
              <w:jc w:val="both"/>
              <w:rPr>
                <w:bCs/>
                <w:sz w:val="18"/>
                <w:szCs w:val="18"/>
              </w:rPr>
            </w:pPr>
            <w:r>
              <w:rPr>
                <w:bCs/>
                <w:sz w:val="18"/>
                <w:szCs w:val="18"/>
              </w:rPr>
              <w:t>Skladovanie pred použitím niektorej z činností D1 až D14 (okrem dočasného</w:t>
            </w:r>
          </w:p>
          <w:p w:rsidR="007E2E7B" w:rsidRDefault="00566F81">
            <w:pPr>
              <w:spacing w:line="276" w:lineRule="auto"/>
              <w:jc w:val="both"/>
              <w:rPr>
                <w:bCs/>
                <w:sz w:val="18"/>
                <w:szCs w:val="18"/>
              </w:rPr>
            </w:pPr>
            <w:r>
              <w:rPr>
                <w:bCs/>
                <w:sz w:val="18"/>
                <w:szCs w:val="18"/>
              </w:rPr>
              <w:t>uloženia pred zberom na mieste vzniku) .</w:t>
            </w:r>
          </w:p>
        </w:tc>
      </w:tr>
    </w:tbl>
    <w:p w:rsidR="007E2E7B" w:rsidRDefault="007E2E7B">
      <w:pPr>
        <w:spacing w:line="276" w:lineRule="auto"/>
        <w:jc w:val="both"/>
        <w:rPr>
          <w:b/>
          <w:bCs/>
          <w:sz w:val="20"/>
          <w:szCs w:val="20"/>
        </w:rPr>
      </w:pPr>
    </w:p>
    <w:p w:rsidR="007E2E7B" w:rsidRDefault="00566F81" w:rsidP="00A01980">
      <w:pPr>
        <w:numPr>
          <w:ilvl w:val="0"/>
          <w:numId w:val="15"/>
        </w:numPr>
        <w:suppressAutoHyphens w:val="0"/>
        <w:spacing w:line="276" w:lineRule="auto"/>
        <w:jc w:val="both"/>
        <w:textAlignment w:val="auto"/>
      </w:pPr>
      <w:bookmarkStart w:id="4" w:name="_TOC_250003"/>
      <w:r>
        <w:rPr>
          <w:b/>
          <w:bCs/>
          <w:sz w:val="20"/>
          <w:szCs w:val="20"/>
        </w:rPr>
        <w:t xml:space="preserve">Zneškodnenie, zhodnocovanie odpadu zo stavebných </w:t>
      </w:r>
      <w:bookmarkEnd w:id="4"/>
      <w:r>
        <w:rPr>
          <w:b/>
          <w:bCs/>
          <w:sz w:val="20"/>
          <w:szCs w:val="20"/>
        </w:rPr>
        <w:t>prác</w:t>
      </w:r>
    </w:p>
    <w:p w:rsidR="007E2E7B" w:rsidRDefault="00566F81" w:rsidP="00003C62">
      <w:pPr>
        <w:spacing w:line="276" w:lineRule="auto"/>
        <w:ind w:firstLine="567"/>
        <w:jc w:val="both"/>
        <w:rPr>
          <w:bCs/>
          <w:sz w:val="20"/>
          <w:szCs w:val="20"/>
        </w:rPr>
      </w:pPr>
      <w:r>
        <w:rPr>
          <w:bCs/>
          <w:sz w:val="20"/>
          <w:szCs w:val="20"/>
        </w:rPr>
        <w:t>Stavebná suť z prác bude odvezená na skládku stavebného odpadu. Vykopaná  zemina a ornica bude odvezená na skládku depónií (uložená na pozemku) a použitá na konečné terénne úpravy. Prebytočná zemina bude uložená na skládku.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V tomto projekte novostavby sa s ich výskytom nepredpokladá.</w:t>
      </w:r>
    </w:p>
    <w:p w:rsidR="007E2E7B" w:rsidRDefault="00566F81" w:rsidP="00003C62">
      <w:pPr>
        <w:spacing w:line="276" w:lineRule="auto"/>
        <w:ind w:firstLine="567"/>
        <w:jc w:val="both"/>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7E2E7B" w:rsidRDefault="007E2E7B">
      <w:pPr>
        <w:spacing w:line="276" w:lineRule="auto"/>
        <w:jc w:val="both"/>
        <w:rPr>
          <w:bCs/>
          <w:sz w:val="20"/>
          <w:szCs w:val="20"/>
        </w:rPr>
      </w:pPr>
    </w:p>
    <w:p w:rsidR="007E2E7B" w:rsidRDefault="00566F81" w:rsidP="00A01980">
      <w:pPr>
        <w:numPr>
          <w:ilvl w:val="0"/>
          <w:numId w:val="15"/>
        </w:numPr>
        <w:suppressAutoHyphens w:val="0"/>
        <w:spacing w:line="276" w:lineRule="auto"/>
        <w:jc w:val="both"/>
        <w:textAlignment w:val="auto"/>
      </w:pPr>
      <w:bookmarkStart w:id="5" w:name="_TOC_250002"/>
      <w:r>
        <w:rPr>
          <w:b/>
          <w:bCs/>
          <w:sz w:val="20"/>
          <w:szCs w:val="20"/>
        </w:rPr>
        <w:t xml:space="preserve">Zabezpečenie súladu s legislatívou v oblasti odpad. </w:t>
      </w:r>
      <w:bookmarkEnd w:id="5"/>
      <w:r>
        <w:rPr>
          <w:b/>
          <w:bCs/>
          <w:sz w:val="20"/>
          <w:szCs w:val="20"/>
        </w:rPr>
        <w:t>hospodárstva</w:t>
      </w:r>
    </w:p>
    <w:p w:rsidR="007E2E7B" w:rsidRDefault="00566F81" w:rsidP="00003C62">
      <w:pPr>
        <w:spacing w:line="276" w:lineRule="auto"/>
        <w:ind w:firstLine="567"/>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7E2E7B" w:rsidRDefault="00566F81" w:rsidP="00003C62">
      <w:pPr>
        <w:spacing w:line="276" w:lineRule="auto"/>
        <w:ind w:firstLine="567"/>
        <w:jc w:val="both"/>
        <w:rPr>
          <w:bCs/>
          <w:sz w:val="20"/>
          <w:szCs w:val="20"/>
        </w:rPr>
      </w:pPr>
      <w:r>
        <w:rPr>
          <w:bCs/>
          <w:sz w:val="20"/>
          <w:szCs w:val="20"/>
        </w:rPr>
        <w:t xml:space="preserve">Prípadné odpady kategórie N – nebezpečné (nepredpokladajú sa), bude s nimi nakladané </w:t>
      </w:r>
      <w:r w:rsidRPr="00003C62">
        <w:rPr>
          <w:bCs/>
          <w:sz w:val="20"/>
          <w:szCs w:val="20"/>
        </w:rPr>
        <w:t>subdodávateľsky, t.j. zmluvne organizáciami, ktoré majú povolenie na nakladanie</w:t>
      </w:r>
      <w:r w:rsidR="00003C62" w:rsidRPr="00003C62">
        <w:rPr>
          <w:bCs/>
          <w:sz w:val="20"/>
          <w:szCs w:val="20"/>
        </w:rPr>
        <w:t xml:space="preserve"> </w:t>
      </w:r>
      <w:r w:rsidRPr="00003C62">
        <w:rPr>
          <w:bCs/>
          <w:sz w:val="20"/>
          <w:szCs w:val="20"/>
        </w:rPr>
        <w:t>s</w:t>
      </w:r>
      <w:r>
        <w:rPr>
          <w:bCs/>
          <w:sz w:val="20"/>
          <w:szCs w:val="20"/>
        </w:rPr>
        <w:t xml:space="preserve"> nebezpečnými odpadmi. Zakazuje sa riediť a zmiešavať jednotlivé druhy nebezpečných odpadov alebo nebezpečné odpady s odpadmi, ktoré nie sú nebezpečné na účely zníženia </w:t>
      </w:r>
      <w:r>
        <w:rPr>
          <w:bCs/>
          <w:sz w:val="20"/>
          <w:szCs w:val="20"/>
        </w:rPr>
        <w:lastRenderedPageBreak/>
        <w:t>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7E2E7B" w:rsidRDefault="007E2E7B">
      <w:pPr>
        <w:spacing w:line="276" w:lineRule="auto"/>
        <w:jc w:val="both"/>
        <w:rPr>
          <w:bCs/>
          <w:sz w:val="20"/>
          <w:szCs w:val="20"/>
        </w:rPr>
      </w:pPr>
    </w:p>
    <w:p w:rsidR="007E2E7B" w:rsidRDefault="00566F81" w:rsidP="00A01980">
      <w:pPr>
        <w:numPr>
          <w:ilvl w:val="0"/>
          <w:numId w:val="15"/>
        </w:numPr>
        <w:suppressAutoHyphens w:val="0"/>
        <w:spacing w:line="276" w:lineRule="auto"/>
        <w:jc w:val="both"/>
        <w:textAlignment w:val="auto"/>
        <w:rPr>
          <w:b/>
          <w:bCs/>
          <w:sz w:val="20"/>
          <w:szCs w:val="20"/>
        </w:rPr>
      </w:pPr>
      <w:r>
        <w:rPr>
          <w:b/>
          <w:bCs/>
          <w:sz w:val="20"/>
          <w:szCs w:val="20"/>
        </w:rPr>
        <w:t>Povinnosti držiteľa v zmysle § 14 Zákona č, 79/2015 Z. z.:</w:t>
      </w:r>
    </w:p>
    <w:p w:rsidR="007E2E7B" w:rsidRDefault="00566F81">
      <w:pPr>
        <w:spacing w:line="276" w:lineRule="auto"/>
        <w:jc w:val="both"/>
        <w:rPr>
          <w:bCs/>
          <w:sz w:val="20"/>
          <w:szCs w:val="20"/>
        </w:rPr>
      </w:pPr>
      <w:r>
        <w:rPr>
          <w:bCs/>
          <w:sz w:val="20"/>
          <w:szCs w:val="20"/>
        </w:rPr>
        <w:t>a/  zaraďovať odpady podľa Katalógu odpadov vyhláška 365/2015</w:t>
      </w:r>
    </w:p>
    <w:p w:rsidR="007E2E7B" w:rsidRDefault="00566F81">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7E2E7B" w:rsidRDefault="00566F81">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7E2E7B" w:rsidRDefault="00566F81">
      <w:pPr>
        <w:spacing w:line="276" w:lineRule="auto"/>
        <w:jc w:val="both"/>
        <w:rPr>
          <w:bCs/>
          <w:sz w:val="20"/>
          <w:szCs w:val="20"/>
        </w:rPr>
      </w:pPr>
      <w:r>
        <w:rPr>
          <w:bCs/>
          <w:sz w:val="20"/>
          <w:szCs w:val="20"/>
        </w:rPr>
        <w:t>d/ zhodnocovať odpady pri svojej činnosti, odpad takto nevyužitý ponúknuť na zhodnotenie inému</w:t>
      </w:r>
    </w:p>
    <w:p w:rsidR="007E2E7B" w:rsidRDefault="00566F81">
      <w:pPr>
        <w:spacing w:line="276" w:lineRule="auto"/>
        <w:jc w:val="both"/>
        <w:rPr>
          <w:bCs/>
          <w:sz w:val="20"/>
          <w:szCs w:val="20"/>
        </w:rPr>
      </w:pPr>
      <w:r>
        <w:rPr>
          <w:bCs/>
          <w:sz w:val="20"/>
          <w:szCs w:val="20"/>
        </w:rPr>
        <w:t>e/ zabezpečovať zneškodnenie odpadov, ak nie je možné alebo účelné zabezpečiť ich zhodnotenie</w:t>
      </w:r>
    </w:p>
    <w:p w:rsidR="007E2E7B" w:rsidRDefault="00566F81">
      <w:pPr>
        <w:spacing w:line="276" w:lineRule="auto"/>
        <w:jc w:val="both"/>
        <w:rPr>
          <w:bCs/>
          <w:sz w:val="20"/>
          <w:szCs w:val="20"/>
        </w:rPr>
      </w:pPr>
      <w:r>
        <w:rPr>
          <w:bCs/>
          <w:sz w:val="20"/>
          <w:szCs w:val="20"/>
        </w:rPr>
        <w:t>f/ odovzdať odpady len osobe oprávnenej nakladať s odpadmi podľa tohto zákona, ak nezabezpečuje ich zhodnotenie alebo zneškodnenie sám</w:t>
      </w:r>
    </w:p>
    <w:p w:rsidR="007E2E7B" w:rsidRDefault="00566F81">
      <w:pPr>
        <w:spacing w:line="276" w:lineRule="auto"/>
        <w:jc w:val="both"/>
        <w:rPr>
          <w:bCs/>
          <w:sz w:val="20"/>
          <w:szCs w:val="20"/>
        </w:rPr>
      </w:pPr>
      <w:r>
        <w:rPr>
          <w:bCs/>
          <w:sz w:val="20"/>
          <w:szCs w:val="20"/>
        </w:rPr>
        <w:t>g/ viesť a uchovávať evidenciu o druhoch a množstve odpadov, s ktorými nakladá, a o ich zhodnotení a zneškodnení</w:t>
      </w:r>
    </w:p>
    <w:p w:rsidR="007E2E7B" w:rsidRDefault="007E2E7B">
      <w:pPr>
        <w:spacing w:line="276" w:lineRule="auto"/>
        <w:jc w:val="both"/>
        <w:rPr>
          <w:bCs/>
          <w:sz w:val="20"/>
          <w:szCs w:val="20"/>
        </w:rPr>
      </w:pPr>
    </w:p>
    <w:p w:rsidR="007E2E7B" w:rsidRDefault="00566F81" w:rsidP="00A01980">
      <w:pPr>
        <w:numPr>
          <w:ilvl w:val="0"/>
          <w:numId w:val="15"/>
        </w:numPr>
        <w:suppressAutoHyphens w:val="0"/>
        <w:spacing w:line="276" w:lineRule="auto"/>
        <w:jc w:val="both"/>
        <w:textAlignment w:val="auto"/>
      </w:pPr>
      <w:bookmarkStart w:id="6" w:name="_TOC_250000"/>
      <w:r>
        <w:rPr>
          <w:b/>
          <w:bCs/>
          <w:sz w:val="20"/>
          <w:szCs w:val="20"/>
        </w:rPr>
        <w:t xml:space="preserve">Ohrozenie životného prostredia pri nakladaní s </w:t>
      </w:r>
      <w:bookmarkEnd w:id="6"/>
      <w:r>
        <w:rPr>
          <w:b/>
          <w:bCs/>
          <w:sz w:val="20"/>
          <w:szCs w:val="20"/>
        </w:rPr>
        <w:t>odpadmi</w:t>
      </w:r>
    </w:p>
    <w:p w:rsidR="007E2E7B" w:rsidRDefault="00566F81" w:rsidP="00003C62">
      <w:pPr>
        <w:spacing w:line="276" w:lineRule="auto"/>
        <w:ind w:firstLine="567"/>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Od dodávateľa stavby sa všeobecne vyžaduje, aby minimalizoval negatívne účinky stavebnej činnosti na okolie stavby. Počas výstavby je dodávateľ stavby povinný dbať na zvýšenú pozornosť pri znečistení vozovky jej čisteniu.</w:t>
      </w:r>
    </w:p>
    <w:p w:rsidR="00F13929" w:rsidRDefault="00F13929">
      <w:pPr>
        <w:spacing w:line="276" w:lineRule="auto"/>
        <w:jc w:val="both"/>
        <w:rPr>
          <w:bCs/>
          <w:sz w:val="20"/>
          <w:szCs w:val="20"/>
        </w:rPr>
      </w:pPr>
    </w:p>
    <w:p w:rsidR="00400A25" w:rsidRPr="00400A25" w:rsidRDefault="00400A25" w:rsidP="00400A25">
      <w:pPr>
        <w:spacing w:line="276" w:lineRule="auto"/>
        <w:jc w:val="both"/>
        <w:rPr>
          <w:b/>
          <w:bCs/>
        </w:rPr>
      </w:pPr>
      <w:r w:rsidRPr="00400A25">
        <w:rPr>
          <w:b/>
          <w:bCs/>
        </w:rPr>
        <w:t>B.</w:t>
      </w:r>
      <w:r w:rsidR="00F13929">
        <w:rPr>
          <w:b/>
          <w:bCs/>
        </w:rPr>
        <w:t>9</w:t>
      </w:r>
      <w:r w:rsidR="009C546D">
        <w:rPr>
          <w:b/>
          <w:bCs/>
        </w:rPr>
        <w:t xml:space="preserve"> Starostlivosť o bezpečnosť práce</w:t>
      </w:r>
    </w:p>
    <w:p w:rsidR="00650A28" w:rsidRDefault="00650A28" w:rsidP="00467473">
      <w:pPr>
        <w:spacing w:line="276" w:lineRule="auto"/>
        <w:rPr>
          <w:bCs/>
          <w:sz w:val="20"/>
          <w:szCs w:val="20"/>
        </w:rPr>
      </w:pPr>
    </w:p>
    <w:p w:rsidR="00400A25" w:rsidRDefault="00400A25" w:rsidP="00003C62">
      <w:pPr>
        <w:spacing w:line="276" w:lineRule="auto"/>
        <w:ind w:firstLine="709"/>
        <w:jc w:val="both"/>
        <w:rPr>
          <w:bCs/>
          <w:sz w:val="20"/>
          <w:szCs w:val="20"/>
        </w:rPr>
      </w:pPr>
      <w:r>
        <w:rPr>
          <w:bCs/>
          <w:sz w:val="20"/>
          <w:szCs w:val="20"/>
        </w:rPr>
        <w:t>Pri výstavbe je potrebné zabezpečiť odborný dozor a bezpečnosť pri vykonávaní prác, dodržiavať technologický a pracovný postup, ktorý určuje náväznosť a súbeh jednotlivých prác, použitia strojov, zariadení a špeciálnych pracovných prostriedkov, spôsob dopravy materiálu, technické a organizačné opatrenie k zaisteniu bezpečnosti pracovníkov a pracoviska, zabezpečenie staveniska.</w:t>
      </w:r>
      <w:r w:rsidR="00697ECB">
        <w:rPr>
          <w:bCs/>
          <w:sz w:val="20"/>
          <w:szCs w:val="20"/>
        </w:rPr>
        <w:t xml:space="preserve"> </w:t>
      </w:r>
      <w:r>
        <w:rPr>
          <w:bCs/>
          <w:sz w:val="20"/>
          <w:szCs w:val="20"/>
        </w:rPr>
        <w:t>Dodávateľ stavebných prác zabezpečí poučenie pracovníkov na zaistenie bezpečnosti.</w:t>
      </w:r>
      <w:r w:rsidR="00697ECB">
        <w:rPr>
          <w:bCs/>
          <w:sz w:val="20"/>
          <w:szCs w:val="20"/>
        </w:rPr>
        <w:t xml:space="preserve"> </w:t>
      </w:r>
      <w:r>
        <w:rPr>
          <w:bCs/>
          <w:sz w:val="20"/>
          <w:szCs w:val="20"/>
        </w:rPr>
        <w:t xml:space="preserve">Pri vlastnej realizácii navrhovanej stavby musia byť rešpektované podmienky vyhlášky </w:t>
      </w:r>
      <w:r w:rsidR="006005C4">
        <w:rPr>
          <w:bCs/>
          <w:sz w:val="20"/>
          <w:szCs w:val="20"/>
        </w:rPr>
        <w:t>MPSVaR SR č. 147/2013</w:t>
      </w:r>
      <w:r>
        <w:rPr>
          <w:bCs/>
          <w:sz w:val="20"/>
          <w:szCs w:val="20"/>
        </w:rPr>
        <w:t xml:space="preserve"> Zb. z.   Ide o požiadavky na stavenisko – oplotenie, ohradenie, osvetlenie, prejazdné profily vnútrostaveniskových komunikácií, podchodné výšky a min. šírky komunikácií pre peších, zaistenie otvorov a jám, skladovanie materiálov a pod.</w:t>
      </w:r>
      <w:r w:rsidR="00697ECB">
        <w:rPr>
          <w:bCs/>
          <w:sz w:val="20"/>
          <w:szCs w:val="20"/>
        </w:rPr>
        <w:t xml:space="preserve"> </w:t>
      </w: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r w:rsidR="00697ECB">
        <w:rPr>
          <w:bCs/>
          <w:sz w:val="20"/>
          <w:szCs w:val="20"/>
        </w:rPr>
        <w:t xml:space="preserve"> </w:t>
      </w:r>
      <w:r>
        <w:rPr>
          <w:bCs/>
          <w:sz w:val="20"/>
          <w:szCs w:val="20"/>
        </w:rPr>
        <w:t>Pravidlá bezpečnosti a ochrany zdravia pri práci sú stanovené Z</w:t>
      </w:r>
      <w:r w:rsidR="00685D9C">
        <w:rPr>
          <w:bCs/>
          <w:sz w:val="20"/>
          <w:szCs w:val="20"/>
        </w:rPr>
        <w:t>ák. práce, zákonom NR SR č. 124/2006</w:t>
      </w:r>
      <w:r>
        <w:rPr>
          <w:bCs/>
          <w:sz w:val="20"/>
          <w:szCs w:val="20"/>
        </w:rPr>
        <w:t xml:space="preserve"> Z.z. a vyhláškou č.59/</w:t>
      </w:r>
      <w:r w:rsidR="00685D9C">
        <w:rPr>
          <w:bCs/>
          <w:sz w:val="20"/>
          <w:szCs w:val="20"/>
        </w:rPr>
        <w:t>19</w:t>
      </w:r>
      <w:r>
        <w:rPr>
          <w:bCs/>
          <w:sz w:val="20"/>
          <w:szCs w:val="20"/>
        </w:rPr>
        <w:t xml:space="preserve">82 SÚBP, ktorou sa určujú </w:t>
      </w:r>
      <w:r>
        <w:rPr>
          <w:bCs/>
          <w:sz w:val="20"/>
          <w:szCs w:val="20"/>
        </w:rPr>
        <w:lastRenderedPageBreak/>
        <w:t>základné požiadavky na zaistenie bezpečnosti práce a technických zariadení a ostatnými všeobecne záväznými právnymi predpismi na zaistenie BOZP.</w:t>
      </w:r>
      <w:r w:rsidR="00697ECB">
        <w:rPr>
          <w:bCs/>
          <w:sz w:val="20"/>
          <w:szCs w:val="20"/>
        </w:rPr>
        <w:t xml:space="preserve"> </w:t>
      </w:r>
      <w:r>
        <w:rPr>
          <w:bCs/>
          <w:sz w:val="20"/>
          <w:szCs w:val="20"/>
        </w:rPr>
        <w:t xml:space="preserve">Bezpečnosť práce zaistiť kvalitným prevedením elektroinštalačných prác, označenie výstražnými tabuľkami podľa STN 34  3515, tabuľkami požiarnej ochrany, vybavenie stavby prostriedkami pre protipožiarny zásah a prostriedkami pre poskytnutie prvej pomoci. </w:t>
      </w:r>
    </w:p>
    <w:p w:rsidR="007E2E7B" w:rsidRDefault="007E2E7B">
      <w:pPr>
        <w:rPr>
          <w:bCs/>
          <w:sz w:val="20"/>
          <w:szCs w:val="20"/>
        </w:rPr>
      </w:pPr>
    </w:p>
    <w:p w:rsidR="007E2E7B" w:rsidRDefault="00003C62">
      <w:pPr>
        <w:rPr>
          <w:sz w:val="20"/>
          <w:szCs w:val="20"/>
        </w:rPr>
      </w:pPr>
      <w:r>
        <w:rPr>
          <w:sz w:val="20"/>
          <w:szCs w:val="20"/>
        </w:rPr>
        <w:t>0</w:t>
      </w:r>
      <w:r w:rsidR="00574814">
        <w:rPr>
          <w:sz w:val="20"/>
          <w:szCs w:val="20"/>
        </w:rPr>
        <w:t>7</w:t>
      </w:r>
      <w:r>
        <w:rPr>
          <w:sz w:val="20"/>
          <w:szCs w:val="20"/>
        </w:rPr>
        <w:t>.</w:t>
      </w:r>
      <w:r w:rsidR="00574814">
        <w:rPr>
          <w:sz w:val="20"/>
          <w:szCs w:val="20"/>
        </w:rPr>
        <w:t>2024</w:t>
      </w:r>
      <w:r w:rsidR="00E5299E">
        <w:rPr>
          <w:sz w:val="20"/>
          <w:szCs w:val="20"/>
        </w:rPr>
        <w:t xml:space="preserve">, </w:t>
      </w:r>
      <w:r w:rsidR="00BE6E29">
        <w:rPr>
          <w:sz w:val="20"/>
          <w:szCs w:val="20"/>
        </w:rPr>
        <w:t>v Snine</w:t>
      </w:r>
      <w:r w:rsidR="00BE6E29">
        <w:rPr>
          <w:sz w:val="20"/>
          <w:szCs w:val="20"/>
        </w:rPr>
        <w:tab/>
      </w:r>
      <w:r w:rsidR="00BE6E29">
        <w:rPr>
          <w:sz w:val="20"/>
          <w:szCs w:val="20"/>
        </w:rPr>
        <w:tab/>
      </w:r>
      <w:r w:rsidR="00BE6E29">
        <w:rPr>
          <w:sz w:val="20"/>
          <w:szCs w:val="20"/>
        </w:rPr>
        <w:tab/>
        <w:t xml:space="preserve">Vypracoval:       Ing. arch. Mário Regec, </w:t>
      </w:r>
      <w:r w:rsidR="00566F81">
        <w:rPr>
          <w:sz w:val="20"/>
          <w:szCs w:val="20"/>
        </w:rPr>
        <w:t>Ing. Jakub Barančík</w:t>
      </w:r>
    </w:p>
    <w:p w:rsidR="007E2E7B" w:rsidRDefault="00566F81" w:rsidP="00BE6E29">
      <w:pPr>
        <w:ind w:left="2836" w:firstLine="709"/>
        <w:rPr>
          <w:sz w:val="20"/>
          <w:szCs w:val="20"/>
        </w:rPr>
      </w:pPr>
      <w:r>
        <w:rPr>
          <w:sz w:val="20"/>
          <w:szCs w:val="20"/>
        </w:rPr>
        <w:t xml:space="preserve">Zodpovedný projektant: </w:t>
      </w:r>
      <w:r>
        <w:rPr>
          <w:sz w:val="20"/>
          <w:szCs w:val="20"/>
        </w:rPr>
        <w:tab/>
      </w:r>
      <w:r w:rsidR="00BE6E29">
        <w:rPr>
          <w:sz w:val="20"/>
          <w:szCs w:val="20"/>
        </w:rPr>
        <w:tab/>
      </w:r>
      <w:r>
        <w:rPr>
          <w:sz w:val="20"/>
          <w:szCs w:val="20"/>
        </w:rPr>
        <w:t>Ing. arch. Mário Regec</w:t>
      </w:r>
    </w:p>
    <w:sectPr w:rsidR="007E2E7B" w:rsidSect="007E2E7B">
      <w:headerReference w:type="default" r:id="rId7"/>
      <w:footerReference w:type="default" r:id="rId8"/>
      <w:pgSz w:w="11906" w:h="16838"/>
      <w:pgMar w:top="1418" w:right="1106" w:bottom="1134" w:left="1418" w:header="567" w:footer="0" w:gutter="0"/>
      <w:cols w:space="708"/>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E41" w:rsidRDefault="00127E41" w:rsidP="007E2E7B">
      <w:r>
        <w:separator/>
      </w:r>
    </w:p>
  </w:endnote>
  <w:endnote w:type="continuationSeparator" w:id="1">
    <w:p w:rsidR="00127E41" w:rsidRDefault="00127E41" w:rsidP="007E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Liberation Sans;Arial">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宋体">
    <w:altName w:val="MS Mincho"/>
    <w:panose1 w:val="00000000000000000000"/>
    <w:charset w:val="80"/>
    <w:family w:val="roman"/>
    <w:notTrueType/>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RomanT">
    <w:panose1 w:val="00000400000000000000"/>
    <w:charset w:val="EE"/>
    <w:family w:val="auto"/>
    <w:pitch w:val="variable"/>
    <w:sig w:usb0="20002A87" w:usb1="00000000" w:usb2="00000000" w:usb3="00000000" w:csb0="000001FF" w:csb1="00000000"/>
  </w:font>
  <w:font w:name="Arial,Bold">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CIDFont+F13">
    <w:altName w:val="MS Mincho"/>
    <w:panose1 w:val="00000000000000000000"/>
    <w:charset w:val="80"/>
    <w:family w:val="auto"/>
    <w:notTrueType/>
    <w:pitch w:val="default"/>
    <w:sig w:usb0="00000000" w:usb1="08070000" w:usb2="00000010" w:usb3="00000000" w:csb0="00020000" w:csb1="00000000"/>
  </w:font>
  <w:font w:name="CIDFont+F14">
    <w:panose1 w:val="00000000000000000000"/>
    <w:charset w:val="EE"/>
    <w:family w:val="auto"/>
    <w:notTrueType/>
    <w:pitch w:val="default"/>
    <w:sig w:usb0="00000005" w:usb1="00000000" w:usb2="00000000" w:usb3="00000000" w:csb0="00000002" w:csb1="00000000"/>
  </w:font>
  <w:font w:name="CIDFont+F2">
    <w:altName w:val="MS Mincho"/>
    <w:panose1 w:val="00000000000000000000"/>
    <w:charset w:val="80"/>
    <w:family w:val="auto"/>
    <w:notTrueType/>
    <w:pitch w:val="default"/>
    <w:sig w:usb0="00000005" w:usb1="08070000" w:usb2="00000010" w:usb3="00000000" w:csb0="00020002" w:csb1="00000000"/>
  </w:font>
  <w:font w:name="CIDFont+F3">
    <w:panose1 w:val="00000000000000000000"/>
    <w:charset w:val="EE"/>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F03" w:rsidRDefault="00572F03">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E41" w:rsidRDefault="00127E41" w:rsidP="007E2E7B">
      <w:r>
        <w:separator/>
      </w:r>
    </w:p>
  </w:footnote>
  <w:footnote w:type="continuationSeparator" w:id="1">
    <w:p w:rsidR="00127E41" w:rsidRDefault="00127E41" w:rsidP="007E2E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F03" w:rsidRDefault="00572F03">
    <w:pPr>
      <w:pStyle w:val="Header"/>
      <w:jc w:val="center"/>
      <w:rPr>
        <w:bCs/>
        <w:sz w:val="20"/>
        <w:szCs w:val="20"/>
      </w:rPr>
    </w:pPr>
    <w:r>
      <w:rPr>
        <w:bCs/>
        <w:noProof/>
        <w:sz w:val="20"/>
        <w:szCs w:val="20"/>
        <w:lang w:eastAsia="sk-SK"/>
      </w:rPr>
      <w:pict>
        <v:line id="_x0000_s2049" style="position:absolute;left:0;text-align:left;z-index:251658240" from="-20.25pt,17.4pt" to="474.75pt,17.4pt" strokeweight=".26mm">
          <v:stroke joinstyle="miter" endcap="square"/>
        </v:line>
      </w:pict>
    </w:r>
    <w:r>
      <w:rPr>
        <w:bCs/>
        <w:sz w:val="20"/>
        <w:szCs w:val="20"/>
      </w:rPr>
      <w:t>SOŠ Tornaľa – modernizácia odborného vzdelávania – budova SOŠ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42E4"/>
    <w:multiLevelType w:val="multilevel"/>
    <w:tmpl w:val="DD48AD5C"/>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
    <w:nsid w:val="043E6453"/>
    <w:multiLevelType w:val="hybridMultilevel"/>
    <w:tmpl w:val="14660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7D5083"/>
    <w:multiLevelType w:val="hybridMultilevel"/>
    <w:tmpl w:val="0068F114"/>
    <w:lvl w:ilvl="0" w:tplc="0F9AE636">
      <w:start w:val="2"/>
      <w:numFmt w:val="lowerLetter"/>
      <w:lvlText w:val="%1)"/>
      <w:lvlJc w:val="left"/>
      <w:pPr>
        <w:ind w:left="705" w:hanging="70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900213"/>
    <w:multiLevelType w:val="hybridMultilevel"/>
    <w:tmpl w:val="BA0C0D52"/>
    <w:lvl w:ilvl="0" w:tplc="EE1E8EBE">
      <w:start w:val="2"/>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4">
    <w:nsid w:val="0C3A4C13"/>
    <w:multiLevelType w:val="multilevel"/>
    <w:tmpl w:val="DD48AD5C"/>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5">
    <w:nsid w:val="195915C3"/>
    <w:multiLevelType w:val="multilevel"/>
    <w:tmpl w:val="070A7748"/>
    <w:lvl w:ilvl="0">
      <w:start w:val="2"/>
      <w:numFmt w:val="lowerLetter"/>
      <w:lvlText w:val="%1)"/>
      <w:lvlJc w:val="left"/>
      <w:pPr>
        <w:tabs>
          <w:tab w:val="num" w:pos="709"/>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B194415"/>
    <w:multiLevelType w:val="multilevel"/>
    <w:tmpl w:val="46AE03CA"/>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7">
    <w:nsid w:val="1B8F63BF"/>
    <w:multiLevelType w:val="multilevel"/>
    <w:tmpl w:val="B5E6C8F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right"/>
      <w:pPr>
        <w:ind w:left="1440" w:hanging="18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18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180"/>
      </w:pPr>
    </w:lvl>
  </w:abstractNum>
  <w:abstractNum w:abstractNumId="8">
    <w:nsid w:val="22485D1C"/>
    <w:multiLevelType w:val="multilevel"/>
    <w:tmpl w:val="7FF448E0"/>
    <w:lvl w:ilvl="0">
      <w:start w:val="1"/>
      <w:numFmt w:val="bullet"/>
      <w:lvlText w:val="-"/>
      <w:lvlJc w:val="left"/>
      <w:pPr>
        <w:ind w:left="720" w:firstLine="0"/>
      </w:pPr>
      <w:rPr>
        <w:rFonts w:ascii="Arial" w:hAnsi="Arial" w:cs="Century Gothic" w:hint="default"/>
        <w:b/>
        <w:sz w:val="20"/>
      </w:rPr>
    </w:lvl>
    <w:lvl w:ilvl="1">
      <w:start w:val="1"/>
      <w:numFmt w:val="bullet"/>
      <w:lvlText w:val="•"/>
      <w:lvlJc w:val="left"/>
      <w:pPr>
        <w:ind w:left="1080" w:firstLine="0"/>
      </w:pPr>
      <w:rPr>
        <w:rFonts w:ascii="Liberation Serif" w:hAnsi="Liberation Serif" w:cs="Liberation Serif;Times New Roma" w:hint="default"/>
      </w:rPr>
    </w:lvl>
    <w:lvl w:ilvl="2">
      <w:start w:val="1"/>
      <w:numFmt w:val="bullet"/>
      <w:lvlText w:val="•"/>
      <w:lvlJc w:val="left"/>
      <w:pPr>
        <w:ind w:left="1440" w:firstLine="0"/>
      </w:pPr>
      <w:rPr>
        <w:rFonts w:ascii="Liberation Serif" w:hAnsi="Liberation Serif" w:cs="Liberation Serif;Times New Roma" w:hint="default"/>
      </w:rPr>
    </w:lvl>
    <w:lvl w:ilvl="3">
      <w:start w:val="1"/>
      <w:numFmt w:val="bullet"/>
      <w:lvlText w:val="•"/>
      <w:lvlJc w:val="left"/>
      <w:pPr>
        <w:ind w:left="1800" w:firstLine="0"/>
      </w:pPr>
      <w:rPr>
        <w:rFonts w:ascii="Liberation Serif" w:hAnsi="Liberation Serif" w:cs="Liberation Serif;Times New Roma" w:hint="default"/>
      </w:rPr>
    </w:lvl>
    <w:lvl w:ilvl="4">
      <w:start w:val="1"/>
      <w:numFmt w:val="bullet"/>
      <w:lvlText w:val="•"/>
      <w:lvlJc w:val="left"/>
      <w:pPr>
        <w:ind w:left="2160" w:firstLine="0"/>
      </w:pPr>
      <w:rPr>
        <w:rFonts w:ascii="Liberation Serif" w:hAnsi="Liberation Serif" w:cs="Liberation Serif;Times New Roma" w:hint="default"/>
      </w:rPr>
    </w:lvl>
    <w:lvl w:ilvl="5">
      <w:start w:val="1"/>
      <w:numFmt w:val="bullet"/>
      <w:lvlText w:val="•"/>
      <w:lvlJc w:val="left"/>
      <w:pPr>
        <w:ind w:left="2520" w:firstLine="0"/>
      </w:pPr>
      <w:rPr>
        <w:rFonts w:ascii="Liberation Serif" w:hAnsi="Liberation Serif" w:cs="Liberation Serif;Times New Roma" w:hint="default"/>
      </w:rPr>
    </w:lvl>
    <w:lvl w:ilvl="6">
      <w:start w:val="1"/>
      <w:numFmt w:val="bullet"/>
      <w:lvlText w:val="•"/>
      <w:lvlJc w:val="left"/>
      <w:pPr>
        <w:ind w:left="2880" w:firstLine="0"/>
      </w:pPr>
      <w:rPr>
        <w:rFonts w:ascii="Liberation Serif" w:hAnsi="Liberation Serif" w:cs="Liberation Serif;Times New Roma" w:hint="default"/>
      </w:rPr>
    </w:lvl>
    <w:lvl w:ilvl="7">
      <w:start w:val="1"/>
      <w:numFmt w:val="bullet"/>
      <w:lvlText w:val="•"/>
      <w:lvlJc w:val="left"/>
      <w:pPr>
        <w:ind w:left="3240" w:firstLine="0"/>
      </w:pPr>
      <w:rPr>
        <w:rFonts w:ascii="Liberation Serif" w:hAnsi="Liberation Serif" w:cs="Liberation Serif;Times New Roma" w:hint="default"/>
      </w:rPr>
    </w:lvl>
    <w:lvl w:ilvl="8">
      <w:start w:val="1"/>
      <w:numFmt w:val="bullet"/>
      <w:lvlText w:val="•"/>
      <w:lvlJc w:val="left"/>
      <w:pPr>
        <w:ind w:left="3600" w:firstLine="0"/>
      </w:pPr>
      <w:rPr>
        <w:rFonts w:ascii="Liberation Serif" w:hAnsi="Liberation Serif" w:cs="Liberation Serif;Times New Roma" w:hint="default"/>
      </w:rPr>
    </w:lvl>
  </w:abstractNum>
  <w:abstractNum w:abstractNumId="9">
    <w:nsid w:val="285C11B1"/>
    <w:multiLevelType w:val="hybridMultilevel"/>
    <w:tmpl w:val="66148EA0"/>
    <w:lvl w:ilvl="0" w:tplc="0CA226E8">
      <w:start w:val="1"/>
      <w:numFmt w:val="lowerLetter"/>
      <w:lvlText w:val="%1)"/>
      <w:lvlJc w:val="left"/>
      <w:pPr>
        <w:ind w:left="567" w:hanging="567"/>
      </w:pPr>
      <w:rPr>
        <w:rFonts w:ascii="Century Gothic" w:eastAsia="Arial" w:hAnsi="Century Gothic" w:cs="Arial" w:hint="default"/>
        <w:b/>
        <w:bCs/>
        <w:spacing w:val="0"/>
        <w:w w:val="100"/>
        <w:sz w:val="20"/>
        <w:szCs w:val="22"/>
      </w:rPr>
    </w:lvl>
    <w:lvl w:ilvl="1" w:tplc="9CE207C2">
      <w:numFmt w:val="bullet"/>
      <w:lvlText w:val="•"/>
      <w:lvlJc w:val="left"/>
      <w:pPr>
        <w:ind w:left="1548" w:hanging="567"/>
      </w:pPr>
      <w:rPr>
        <w:rFonts w:hint="default"/>
      </w:rPr>
    </w:lvl>
    <w:lvl w:ilvl="2" w:tplc="03922F74">
      <w:numFmt w:val="bullet"/>
      <w:lvlText w:val="•"/>
      <w:lvlJc w:val="left"/>
      <w:pPr>
        <w:ind w:left="2516" w:hanging="567"/>
      </w:pPr>
      <w:rPr>
        <w:rFonts w:hint="default"/>
      </w:rPr>
    </w:lvl>
    <w:lvl w:ilvl="3" w:tplc="E826C1B2">
      <w:numFmt w:val="bullet"/>
      <w:lvlText w:val="•"/>
      <w:lvlJc w:val="left"/>
      <w:pPr>
        <w:ind w:left="3485" w:hanging="567"/>
      </w:pPr>
      <w:rPr>
        <w:rFonts w:hint="default"/>
      </w:rPr>
    </w:lvl>
    <w:lvl w:ilvl="4" w:tplc="648A623E">
      <w:numFmt w:val="bullet"/>
      <w:lvlText w:val="•"/>
      <w:lvlJc w:val="left"/>
      <w:pPr>
        <w:ind w:left="4453" w:hanging="567"/>
      </w:pPr>
      <w:rPr>
        <w:rFonts w:hint="default"/>
      </w:rPr>
    </w:lvl>
    <w:lvl w:ilvl="5" w:tplc="452400EC">
      <w:numFmt w:val="bullet"/>
      <w:lvlText w:val="•"/>
      <w:lvlJc w:val="left"/>
      <w:pPr>
        <w:ind w:left="5422" w:hanging="567"/>
      </w:pPr>
      <w:rPr>
        <w:rFonts w:hint="default"/>
      </w:rPr>
    </w:lvl>
    <w:lvl w:ilvl="6" w:tplc="9ABCC482">
      <w:numFmt w:val="bullet"/>
      <w:lvlText w:val="•"/>
      <w:lvlJc w:val="left"/>
      <w:pPr>
        <w:ind w:left="6390" w:hanging="567"/>
      </w:pPr>
      <w:rPr>
        <w:rFonts w:hint="default"/>
      </w:rPr>
    </w:lvl>
    <w:lvl w:ilvl="7" w:tplc="34E21B82">
      <w:numFmt w:val="bullet"/>
      <w:lvlText w:val="•"/>
      <w:lvlJc w:val="left"/>
      <w:pPr>
        <w:ind w:left="7359" w:hanging="567"/>
      </w:pPr>
      <w:rPr>
        <w:rFonts w:hint="default"/>
      </w:rPr>
    </w:lvl>
    <w:lvl w:ilvl="8" w:tplc="B0E85D3C">
      <w:numFmt w:val="bullet"/>
      <w:lvlText w:val="•"/>
      <w:lvlJc w:val="left"/>
      <w:pPr>
        <w:ind w:left="8327" w:hanging="567"/>
      </w:pPr>
      <w:rPr>
        <w:rFonts w:hint="default"/>
      </w:rPr>
    </w:lvl>
  </w:abstractNum>
  <w:abstractNum w:abstractNumId="10">
    <w:nsid w:val="287424C7"/>
    <w:multiLevelType w:val="hybridMultilevel"/>
    <w:tmpl w:val="46B038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EDE44A0"/>
    <w:multiLevelType w:val="hybridMultilevel"/>
    <w:tmpl w:val="D7AED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2693311"/>
    <w:multiLevelType w:val="hybridMultilevel"/>
    <w:tmpl w:val="B3763210"/>
    <w:lvl w:ilvl="0" w:tplc="F006C0BE">
      <w:start w:val="3"/>
      <w:numFmt w:val="bullet"/>
      <w:lvlText w:val="-"/>
      <w:lvlJc w:val="left"/>
      <w:pPr>
        <w:ind w:left="720" w:hanging="360"/>
      </w:pPr>
      <w:rPr>
        <w:rFonts w:ascii="Century Gothic" w:eastAsiaTheme="minorHAnsi" w:hAnsi="Century Gothic" w:cs="CIDFont+F1"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33704FD"/>
    <w:multiLevelType w:val="hybridMultilevel"/>
    <w:tmpl w:val="22B253A4"/>
    <w:lvl w:ilvl="0" w:tplc="041B0017">
      <w:start w:val="1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4485FA4"/>
    <w:multiLevelType w:val="multilevel"/>
    <w:tmpl w:val="C7442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5EF584B"/>
    <w:multiLevelType w:val="hybridMultilevel"/>
    <w:tmpl w:val="16202F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010CEC"/>
    <w:multiLevelType w:val="hybridMultilevel"/>
    <w:tmpl w:val="93663756"/>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
    <w:nsid w:val="394677A7"/>
    <w:multiLevelType w:val="hybridMultilevel"/>
    <w:tmpl w:val="9CF4C46E"/>
    <w:lvl w:ilvl="0" w:tplc="0F569EDE">
      <w:start w:val="1"/>
      <w:numFmt w:val="lowerLetter"/>
      <w:lvlText w:val="%1)"/>
      <w:lvlJc w:val="left"/>
      <w:pPr>
        <w:ind w:left="705" w:hanging="7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B020649"/>
    <w:multiLevelType w:val="hybridMultilevel"/>
    <w:tmpl w:val="BE2AF07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nsid w:val="4A0E4E52"/>
    <w:multiLevelType w:val="multilevel"/>
    <w:tmpl w:val="AC8E3D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4B663C22"/>
    <w:multiLevelType w:val="multilevel"/>
    <w:tmpl w:val="36BE9BF2"/>
    <w:lvl w:ilvl="0">
      <w:start w:val="1"/>
      <w:numFmt w:val="bullet"/>
      <w:lvlText w:val=""/>
      <w:lvlJc w:val="left"/>
      <w:pPr>
        <w:tabs>
          <w:tab w:val="num" w:pos="1097"/>
        </w:tabs>
        <w:ind w:left="1097" w:hanging="360"/>
      </w:pPr>
      <w:rPr>
        <w:rFonts w:ascii="Symbol" w:hAnsi="Symbol" w:cs="Symbol" w:hint="default"/>
      </w:rPr>
    </w:lvl>
    <w:lvl w:ilvl="1">
      <w:start w:val="1"/>
      <w:numFmt w:val="bullet"/>
      <w:lvlText w:val="o"/>
      <w:lvlJc w:val="left"/>
      <w:pPr>
        <w:tabs>
          <w:tab w:val="num" w:pos="1817"/>
        </w:tabs>
        <w:ind w:left="1817" w:hanging="360"/>
      </w:pPr>
      <w:rPr>
        <w:rFonts w:ascii="Courier New" w:hAnsi="Courier New" w:cs="Courier New" w:hint="default"/>
      </w:rPr>
    </w:lvl>
    <w:lvl w:ilvl="2">
      <w:start w:val="1"/>
      <w:numFmt w:val="bullet"/>
      <w:lvlText w:val=""/>
      <w:lvlJc w:val="left"/>
      <w:pPr>
        <w:tabs>
          <w:tab w:val="num" w:pos="2537"/>
        </w:tabs>
        <w:ind w:left="2537" w:hanging="360"/>
      </w:pPr>
      <w:rPr>
        <w:rFonts w:ascii="Wingdings" w:hAnsi="Wingdings" w:cs="Wingdings" w:hint="default"/>
      </w:rPr>
    </w:lvl>
    <w:lvl w:ilvl="3">
      <w:start w:val="1"/>
      <w:numFmt w:val="bullet"/>
      <w:lvlText w:val=""/>
      <w:lvlJc w:val="left"/>
      <w:pPr>
        <w:tabs>
          <w:tab w:val="num" w:pos="3257"/>
        </w:tabs>
        <w:ind w:left="3257" w:hanging="360"/>
      </w:pPr>
      <w:rPr>
        <w:rFonts w:ascii="Symbol" w:hAnsi="Symbol" w:cs="Symbol" w:hint="default"/>
      </w:rPr>
    </w:lvl>
    <w:lvl w:ilvl="4">
      <w:start w:val="1"/>
      <w:numFmt w:val="bullet"/>
      <w:lvlText w:val="o"/>
      <w:lvlJc w:val="left"/>
      <w:pPr>
        <w:tabs>
          <w:tab w:val="num" w:pos="3977"/>
        </w:tabs>
        <w:ind w:left="3977" w:hanging="360"/>
      </w:pPr>
      <w:rPr>
        <w:rFonts w:ascii="Courier New" w:hAnsi="Courier New" w:cs="Courier New" w:hint="default"/>
      </w:rPr>
    </w:lvl>
    <w:lvl w:ilvl="5">
      <w:start w:val="1"/>
      <w:numFmt w:val="bullet"/>
      <w:lvlText w:val=""/>
      <w:lvlJc w:val="left"/>
      <w:pPr>
        <w:tabs>
          <w:tab w:val="num" w:pos="4697"/>
        </w:tabs>
        <w:ind w:left="4697" w:hanging="360"/>
      </w:pPr>
      <w:rPr>
        <w:rFonts w:ascii="Wingdings" w:hAnsi="Wingdings" w:cs="Wingdings" w:hint="default"/>
      </w:rPr>
    </w:lvl>
    <w:lvl w:ilvl="6">
      <w:start w:val="1"/>
      <w:numFmt w:val="bullet"/>
      <w:lvlText w:val=""/>
      <w:lvlJc w:val="left"/>
      <w:pPr>
        <w:tabs>
          <w:tab w:val="num" w:pos="5417"/>
        </w:tabs>
        <w:ind w:left="5417" w:hanging="360"/>
      </w:pPr>
      <w:rPr>
        <w:rFonts w:ascii="Symbol" w:hAnsi="Symbol" w:cs="Symbol" w:hint="default"/>
      </w:rPr>
    </w:lvl>
    <w:lvl w:ilvl="7">
      <w:start w:val="1"/>
      <w:numFmt w:val="bullet"/>
      <w:lvlText w:val="o"/>
      <w:lvlJc w:val="left"/>
      <w:pPr>
        <w:tabs>
          <w:tab w:val="num" w:pos="6137"/>
        </w:tabs>
        <w:ind w:left="6137" w:hanging="360"/>
      </w:pPr>
      <w:rPr>
        <w:rFonts w:ascii="Courier New" w:hAnsi="Courier New" w:cs="Courier New" w:hint="default"/>
      </w:rPr>
    </w:lvl>
    <w:lvl w:ilvl="8">
      <w:start w:val="1"/>
      <w:numFmt w:val="bullet"/>
      <w:lvlText w:val=""/>
      <w:lvlJc w:val="left"/>
      <w:pPr>
        <w:tabs>
          <w:tab w:val="num" w:pos="6857"/>
        </w:tabs>
        <w:ind w:left="6857" w:hanging="360"/>
      </w:pPr>
      <w:rPr>
        <w:rFonts w:ascii="Wingdings" w:hAnsi="Wingdings" w:cs="Wingdings" w:hint="default"/>
      </w:rPr>
    </w:lvl>
  </w:abstractNum>
  <w:abstractNum w:abstractNumId="21">
    <w:nsid w:val="4E2A75C6"/>
    <w:multiLevelType w:val="multilevel"/>
    <w:tmpl w:val="F1A4A468"/>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2">
    <w:nsid w:val="4EC221BB"/>
    <w:multiLevelType w:val="hybridMultilevel"/>
    <w:tmpl w:val="9AFE94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F175FCE"/>
    <w:multiLevelType w:val="hybridMultilevel"/>
    <w:tmpl w:val="EB1406DA"/>
    <w:lvl w:ilvl="0" w:tplc="4704BBB8">
      <w:start w:val="1"/>
      <w:numFmt w:val="lowerLetter"/>
      <w:lvlText w:val="%1)"/>
      <w:lvlJc w:val="left"/>
      <w:pPr>
        <w:ind w:left="705" w:hanging="7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1B1325F"/>
    <w:multiLevelType w:val="multilevel"/>
    <w:tmpl w:val="8FF66818"/>
    <w:lvl w:ilvl="0">
      <w:start w:val="1"/>
      <w:numFmt w:val="upperLetter"/>
      <w:lvlText w:val="%1."/>
      <w:lvlJc w:val="left"/>
      <w:pPr>
        <w:ind w:left="720" w:hanging="456"/>
      </w:pPr>
      <w:rPr>
        <w:b w:val="0"/>
      </w:rPr>
    </w:lvl>
    <w:lvl w:ilvl="1">
      <w:start w:val="1"/>
      <w:numFmt w:val="lowerLetter"/>
      <w:lvlText w:val="%2."/>
      <w:lvlJc w:val="left"/>
      <w:pPr>
        <w:ind w:left="1080" w:hanging="360"/>
      </w:pPr>
    </w:lvl>
    <w:lvl w:ilvl="2">
      <w:start w:val="1"/>
      <w:numFmt w:val="lowerRoman"/>
      <w:lvlText w:val="%3."/>
      <w:lvlJc w:val="right"/>
      <w:pPr>
        <w:ind w:left="1440" w:hanging="18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18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180"/>
      </w:pPr>
    </w:lvl>
  </w:abstractNum>
  <w:abstractNum w:abstractNumId="25">
    <w:nsid w:val="5AE54E4F"/>
    <w:multiLevelType w:val="multilevel"/>
    <w:tmpl w:val="46545586"/>
    <w:lvl w:ilvl="0">
      <w:start w:val="1"/>
      <w:numFmt w:val="bullet"/>
      <w:lvlText w:val=""/>
      <w:lvlJc w:val="left"/>
      <w:pPr>
        <w:tabs>
          <w:tab w:val="num" w:pos="1097"/>
        </w:tabs>
        <w:ind w:left="1097" w:hanging="360"/>
      </w:pPr>
      <w:rPr>
        <w:rFonts w:ascii="Symbol" w:hAnsi="Symbol" w:cs="Symbol" w:hint="default"/>
      </w:rPr>
    </w:lvl>
    <w:lvl w:ilvl="1">
      <w:start w:val="1"/>
      <w:numFmt w:val="bullet"/>
      <w:lvlText w:val=""/>
      <w:lvlJc w:val="left"/>
      <w:pPr>
        <w:tabs>
          <w:tab w:val="num" w:pos="1817"/>
        </w:tabs>
        <w:ind w:left="1817" w:hanging="360"/>
      </w:pPr>
      <w:rPr>
        <w:rFonts w:ascii="Symbol" w:hAnsi="Symbol" w:hint="default"/>
      </w:rPr>
    </w:lvl>
    <w:lvl w:ilvl="2">
      <w:start w:val="1"/>
      <w:numFmt w:val="bullet"/>
      <w:lvlText w:val=""/>
      <w:lvlJc w:val="left"/>
      <w:pPr>
        <w:tabs>
          <w:tab w:val="num" w:pos="2537"/>
        </w:tabs>
        <w:ind w:left="2537" w:hanging="360"/>
      </w:pPr>
      <w:rPr>
        <w:rFonts w:ascii="Wingdings" w:hAnsi="Wingdings" w:cs="Wingdings" w:hint="default"/>
      </w:rPr>
    </w:lvl>
    <w:lvl w:ilvl="3">
      <w:start w:val="1"/>
      <w:numFmt w:val="bullet"/>
      <w:lvlText w:val=""/>
      <w:lvlJc w:val="left"/>
      <w:pPr>
        <w:tabs>
          <w:tab w:val="num" w:pos="3257"/>
        </w:tabs>
        <w:ind w:left="3257" w:hanging="360"/>
      </w:pPr>
      <w:rPr>
        <w:rFonts w:ascii="Symbol" w:hAnsi="Symbol" w:cs="Symbol" w:hint="default"/>
      </w:rPr>
    </w:lvl>
    <w:lvl w:ilvl="4">
      <w:start w:val="1"/>
      <w:numFmt w:val="bullet"/>
      <w:lvlText w:val="o"/>
      <w:lvlJc w:val="left"/>
      <w:pPr>
        <w:tabs>
          <w:tab w:val="num" w:pos="3977"/>
        </w:tabs>
        <w:ind w:left="3977" w:hanging="360"/>
      </w:pPr>
      <w:rPr>
        <w:rFonts w:ascii="Courier New" w:hAnsi="Courier New" w:cs="Courier New" w:hint="default"/>
      </w:rPr>
    </w:lvl>
    <w:lvl w:ilvl="5">
      <w:start w:val="1"/>
      <w:numFmt w:val="bullet"/>
      <w:lvlText w:val=""/>
      <w:lvlJc w:val="left"/>
      <w:pPr>
        <w:tabs>
          <w:tab w:val="num" w:pos="4697"/>
        </w:tabs>
        <w:ind w:left="4697" w:hanging="360"/>
      </w:pPr>
      <w:rPr>
        <w:rFonts w:ascii="Wingdings" w:hAnsi="Wingdings" w:cs="Wingdings" w:hint="default"/>
      </w:rPr>
    </w:lvl>
    <w:lvl w:ilvl="6">
      <w:start w:val="1"/>
      <w:numFmt w:val="bullet"/>
      <w:lvlText w:val=""/>
      <w:lvlJc w:val="left"/>
      <w:pPr>
        <w:tabs>
          <w:tab w:val="num" w:pos="5417"/>
        </w:tabs>
        <w:ind w:left="5417" w:hanging="360"/>
      </w:pPr>
      <w:rPr>
        <w:rFonts w:ascii="Symbol" w:hAnsi="Symbol" w:cs="Symbol" w:hint="default"/>
      </w:rPr>
    </w:lvl>
    <w:lvl w:ilvl="7">
      <w:start w:val="1"/>
      <w:numFmt w:val="bullet"/>
      <w:lvlText w:val="o"/>
      <w:lvlJc w:val="left"/>
      <w:pPr>
        <w:tabs>
          <w:tab w:val="num" w:pos="6137"/>
        </w:tabs>
        <w:ind w:left="6137" w:hanging="360"/>
      </w:pPr>
      <w:rPr>
        <w:rFonts w:ascii="Courier New" w:hAnsi="Courier New" w:cs="Courier New" w:hint="default"/>
      </w:rPr>
    </w:lvl>
    <w:lvl w:ilvl="8">
      <w:start w:val="1"/>
      <w:numFmt w:val="bullet"/>
      <w:lvlText w:val=""/>
      <w:lvlJc w:val="left"/>
      <w:pPr>
        <w:tabs>
          <w:tab w:val="num" w:pos="6857"/>
        </w:tabs>
        <w:ind w:left="6857" w:hanging="360"/>
      </w:pPr>
      <w:rPr>
        <w:rFonts w:ascii="Wingdings" w:hAnsi="Wingdings" w:cs="Wingdings" w:hint="default"/>
      </w:rPr>
    </w:lvl>
  </w:abstractNum>
  <w:abstractNum w:abstractNumId="26">
    <w:nsid w:val="5CF55E6D"/>
    <w:multiLevelType w:val="multilevel"/>
    <w:tmpl w:val="7102F0FA"/>
    <w:lvl w:ilvl="0">
      <w:start w:val="1"/>
      <w:numFmt w:val="lowerLetter"/>
      <w:lvlText w:val="%1."/>
      <w:lvlJc w:val="left"/>
      <w:pPr>
        <w:ind w:left="720" w:hanging="567"/>
      </w:pPr>
      <w:rPr>
        <w:rFonts w:eastAsia="Arial" w:cs="Arial"/>
        <w:b/>
        <w:bCs/>
        <w:spacing w:val="0"/>
        <w:w w:val="100"/>
        <w:sz w:val="20"/>
        <w:szCs w:val="22"/>
      </w:rPr>
    </w:lvl>
    <w:lvl w:ilvl="1">
      <w:numFmt w:val="decimal"/>
      <w:lvlText w:val="%2"/>
      <w:lvlJc w:val="left"/>
      <w:pPr>
        <w:ind w:left="1080" w:firstLine="0"/>
      </w:pPr>
    </w:lvl>
    <w:lvl w:ilvl="2">
      <w:numFmt w:val="decimal"/>
      <w:lvlText w:val="%3"/>
      <w:lvlJc w:val="left"/>
      <w:pPr>
        <w:ind w:left="1440" w:firstLine="0"/>
      </w:pPr>
    </w:lvl>
    <w:lvl w:ilvl="3">
      <w:numFmt w:val="decimal"/>
      <w:lvlText w:val="%4"/>
      <w:lvlJc w:val="left"/>
      <w:pPr>
        <w:ind w:left="1800" w:firstLine="0"/>
      </w:pPr>
    </w:lvl>
    <w:lvl w:ilvl="4">
      <w:numFmt w:val="decimal"/>
      <w:lvlText w:val="%5"/>
      <w:lvlJc w:val="left"/>
      <w:pPr>
        <w:ind w:left="2160" w:firstLine="0"/>
      </w:pPr>
    </w:lvl>
    <w:lvl w:ilvl="5">
      <w:numFmt w:val="decimal"/>
      <w:lvlText w:val="%6"/>
      <w:lvlJc w:val="left"/>
      <w:pPr>
        <w:ind w:left="2520" w:firstLine="0"/>
      </w:pPr>
    </w:lvl>
    <w:lvl w:ilvl="6">
      <w:numFmt w:val="decimal"/>
      <w:lvlText w:val="%7"/>
      <w:lvlJc w:val="left"/>
      <w:pPr>
        <w:ind w:left="2880" w:firstLine="0"/>
      </w:pPr>
    </w:lvl>
    <w:lvl w:ilvl="7">
      <w:numFmt w:val="decimal"/>
      <w:lvlText w:val="%8"/>
      <w:lvlJc w:val="left"/>
      <w:pPr>
        <w:ind w:left="3240" w:firstLine="0"/>
      </w:pPr>
    </w:lvl>
    <w:lvl w:ilvl="8">
      <w:numFmt w:val="decimal"/>
      <w:lvlText w:val="%9"/>
      <w:lvlJc w:val="left"/>
      <w:pPr>
        <w:ind w:left="3600" w:firstLine="0"/>
      </w:pPr>
    </w:lvl>
  </w:abstractNum>
  <w:abstractNum w:abstractNumId="27">
    <w:nsid w:val="5E41205C"/>
    <w:multiLevelType w:val="hybridMultilevel"/>
    <w:tmpl w:val="49522296"/>
    <w:lvl w:ilvl="0" w:tplc="1D06B3DC">
      <w:start w:val="1"/>
      <w:numFmt w:val="lowerLetter"/>
      <w:lvlText w:val="%1)"/>
      <w:lvlJc w:val="left"/>
      <w:pPr>
        <w:ind w:left="705" w:hanging="705"/>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E885D3C"/>
    <w:multiLevelType w:val="multilevel"/>
    <w:tmpl w:val="112C391A"/>
    <w:lvl w:ilvl="0">
      <w:start w:val="1"/>
      <w:numFmt w:val="bullet"/>
      <w:suff w:val="nothing"/>
      <w:lvlText w:val=""/>
      <w:lvlJc w:val="left"/>
      <w:pPr>
        <w:ind w:left="742" w:firstLine="0"/>
      </w:pPr>
      <w:rPr>
        <w:rFonts w:ascii="Symbol" w:hAnsi="Symbol" w:cs="Symbol" w:hint="default"/>
        <w:b w:val="0"/>
        <w:sz w:val="22"/>
        <w:szCs w:val="22"/>
      </w:rPr>
    </w:lvl>
    <w:lvl w:ilvl="1">
      <w:start w:val="1"/>
      <w:numFmt w:val="bullet"/>
      <w:lvlText w:val=""/>
      <w:lvlJc w:val="left"/>
      <w:pPr>
        <w:ind w:left="742" w:firstLine="0"/>
      </w:pPr>
      <w:rPr>
        <w:rFonts w:ascii="Symbol" w:hAnsi="Symbol" w:hint="default"/>
      </w:rPr>
    </w:lvl>
    <w:lvl w:ilvl="2">
      <w:start w:val="1"/>
      <w:numFmt w:val="bullet"/>
      <w:suff w:val="nothing"/>
      <w:lvlText w:val=""/>
      <w:lvlJc w:val="left"/>
      <w:pPr>
        <w:ind w:left="742" w:firstLine="0"/>
      </w:pPr>
      <w:rPr>
        <w:rFonts w:ascii="Wingdings" w:hAnsi="Wingdings" w:cs="Wingdings" w:hint="default"/>
      </w:rPr>
    </w:lvl>
    <w:lvl w:ilvl="3">
      <w:start w:val="1"/>
      <w:numFmt w:val="bullet"/>
      <w:suff w:val="nothing"/>
      <w:lvlText w:val=""/>
      <w:lvlJc w:val="left"/>
      <w:pPr>
        <w:ind w:left="742" w:firstLine="0"/>
      </w:pPr>
      <w:rPr>
        <w:rFonts w:ascii="Symbol" w:hAnsi="Symbol" w:cs="Symbol" w:hint="default"/>
        <w:sz w:val="22"/>
        <w:szCs w:val="22"/>
      </w:rPr>
    </w:lvl>
    <w:lvl w:ilvl="4">
      <w:start w:val="1"/>
      <w:numFmt w:val="bullet"/>
      <w:suff w:val="nothing"/>
      <w:lvlText w:val="o"/>
      <w:lvlJc w:val="left"/>
      <w:pPr>
        <w:ind w:left="742" w:firstLine="0"/>
      </w:pPr>
      <w:rPr>
        <w:rFonts w:ascii="Courier New" w:hAnsi="Courier New" w:cs="Courier New" w:hint="default"/>
      </w:rPr>
    </w:lvl>
    <w:lvl w:ilvl="5">
      <w:start w:val="1"/>
      <w:numFmt w:val="bullet"/>
      <w:suff w:val="nothing"/>
      <w:lvlText w:val=""/>
      <w:lvlJc w:val="left"/>
      <w:pPr>
        <w:ind w:left="742" w:firstLine="0"/>
      </w:pPr>
      <w:rPr>
        <w:rFonts w:ascii="Wingdings" w:hAnsi="Wingdings" w:cs="Wingdings" w:hint="default"/>
      </w:rPr>
    </w:lvl>
    <w:lvl w:ilvl="6">
      <w:start w:val="1"/>
      <w:numFmt w:val="bullet"/>
      <w:suff w:val="nothing"/>
      <w:lvlText w:val=""/>
      <w:lvlJc w:val="left"/>
      <w:pPr>
        <w:ind w:left="742" w:firstLine="0"/>
      </w:pPr>
      <w:rPr>
        <w:rFonts w:ascii="Symbol" w:hAnsi="Symbol" w:cs="Symbol" w:hint="default"/>
        <w:sz w:val="22"/>
        <w:szCs w:val="22"/>
      </w:rPr>
    </w:lvl>
    <w:lvl w:ilvl="7">
      <w:start w:val="1"/>
      <w:numFmt w:val="bullet"/>
      <w:suff w:val="nothing"/>
      <w:lvlText w:val="o"/>
      <w:lvlJc w:val="left"/>
      <w:pPr>
        <w:ind w:left="742" w:firstLine="0"/>
      </w:pPr>
      <w:rPr>
        <w:rFonts w:ascii="Courier New" w:hAnsi="Courier New" w:cs="Courier New" w:hint="default"/>
      </w:rPr>
    </w:lvl>
    <w:lvl w:ilvl="8">
      <w:start w:val="1"/>
      <w:numFmt w:val="bullet"/>
      <w:lvlText w:val=""/>
      <w:lvlJc w:val="left"/>
      <w:pPr>
        <w:ind w:left="742" w:firstLine="0"/>
      </w:pPr>
      <w:rPr>
        <w:rFonts w:ascii="Symbol" w:hAnsi="Symbol" w:hint="default"/>
      </w:rPr>
    </w:lvl>
  </w:abstractNum>
  <w:abstractNum w:abstractNumId="29">
    <w:nsid w:val="5EF64F1E"/>
    <w:multiLevelType w:val="multilevel"/>
    <w:tmpl w:val="F1A4A468"/>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30">
    <w:nsid w:val="615B3449"/>
    <w:multiLevelType w:val="hybridMultilevel"/>
    <w:tmpl w:val="B846CF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A2B2F66"/>
    <w:multiLevelType w:val="hybridMultilevel"/>
    <w:tmpl w:val="3516D4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F04269"/>
    <w:multiLevelType w:val="multilevel"/>
    <w:tmpl w:val="F1A4A468"/>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33">
    <w:nsid w:val="6B1A1DD5"/>
    <w:multiLevelType w:val="hybridMultilevel"/>
    <w:tmpl w:val="6C162326"/>
    <w:lvl w:ilvl="0" w:tplc="041B0001">
      <w:start w:val="1"/>
      <w:numFmt w:val="bullet"/>
      <w:lvlText w:val=""/>
      <w:lvlJc w:val="left"/>
      <w:pPr>
        <w:ind w:left="1789" w:hanging="360"/>
      </w:pPr>
      <w:rPr>
        <w:rFonts w:ascii="Symbol" w:hAnsi="Symbol" w:hint="default"/>
      </w:rPr>
    </w:lvl>
    <w:lvl w:ilvl="1" w:tplc="041B0003" w:tentative="1">
      <w:start w:val="1"/>
      <w:numFmt w:val="bullet"/>
      <w:lvlText w:val="o"/>
      <w:lvlJc w:val="left"/>
      <w:pPr>
        <w:ind w:left="2509" w:hanging="360"/>
      </w:pPr>
      <w:rPr>
        <w:rFonts w:ascii="Courier New" w:hAnsi="Courier New" w:cs="Courier New" w:hint="default"/>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abstractNum w:abstractNumId="34">
    <w:nsid w:val="6DAC1F9F"/>
    <w:multiLevelType w:val="hybridMultilevel"/>
    <w:tmpl w:val="F004909C"/>
    <w:lvl w:ilvl="0" w:tplc="08090017">
      <w:start w:val="1"/>
      <w:numFmt w:val="lowerLetter"/>
      <w:lvlText w:val="%1)"/>
      <w:lvlJc w:val="left"/>
      <w:pPr>
        <w:ind w:left="720" w:hanging="360"/>
      </w:pPr>
      <w:rPr>
        <w:rFonts w:hint="default"/>
        <w:color w:val="auto"/>
        <w:sz w:val="2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8CB6432"/>
    <w:multiLevelType w:val="multilevel"/>
    <w:tmpl w:val="38441C5A"/>
    <w:lvl w:ilvl="0">
      <w:start w:val="1"/>
      <w:numFmt w:val="bullet"/>
      <w:lvlText w:val="-"/>
      <w:lvlJc w:val="left"/>
      <w:pPr>
        <w:tabs>
          <w:tab w:val="num" w:pos="720"/>
        </w:tabs>
        <w:ind w:left="720" w:hanging="360"/>
      </w:pPr>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6"/>
  </w:num>
  <w:num w:numId="3">
    <w:abstractNumId w:val="8"/>
  </w:num>
  <w:num w:numId="4">
    <w:abstractNumId w:val="7"/>
  </w:num>
  <w:num w:numId="5">
    <w:abstractNumId w:val="5"/>
  </w:num>
  <w:num w:numId="6">
    <w:abstractNumId w:val="19"/>
  </w:num>
  <w:num w:numId="7">
    <w:abstractNumId w:val="14"/>
  </w:num>
  <w:num w:numId="8">
    <w:abstractNumId w:val="3"/>
  </w:num>
  <w:num w:numId="9">
    <w:abstractNumId w:val="34"/>
  </w:num>
  <w:num w:numId="10">
    <w:abstractNumId w:val="13"/>
  </w:num>
  <w:num w:numId="11">
    <w:abstractNumId w:val="27"/>
  </w:num>
  <w:num w:numId="12">
    <w:abstractNumId w:val="23"/>
  </w:num>
  <w:num w:numId="13">
    <w:abstractNumId w:val="17"/>
  </w:num>
  <w:num w:numId="14">
    <w:abstractNumId w:val="2"/>
  </w:num>
  <w:num w:numId="15">
    <w:abstractNumId w:val="9"/>
  </w:num>
  <w:num w:numId="16">
    <w:abstractNumId w:val="30"/>
  </w:num>
  <w:num w:numId="17">
    <w:abstractNumId w:val="28"/>
  </w:num>
  <w:num w:numId="18">
    <w:abstractNumId w:val="0"/>
  </w:num>
  <w:num w:numId="19">
    <w:abstractNumId w:val="6"/>
  </w:num>
  <w:num w:numId="20">
    <w:abstractNumId w:val="21"/>
  </w:num>
  <w:num w:numId="21">
    <w:abstractNumId w:val="25"/>
  </w:num>
  <w:num w:numId="22">
    <w:abstractNumId w:val="20"/>
  </w:num>
  <w:num w:numId="23">
    <w:abstractNumId w:val="11"/>
  </w:num>
  <w:num w:numId="24">
    <w:abstractNumId w:val="4"/>
  </w:num>
  <w:num w:numId="25">
    <w:abstractNumId w:val="29"/>
  </w:num>
  <w:num w:numId="26">
    <w:abstractNumId w:val="32"/>
  </w:num>
  <w:num w:numId="27">
    <w:abstractNumId w:val="33"/>
  </w:num>
  <w:num w:numId="28">
    <w:abstractNumId w:val="16"/>
  </w:num>
  <w:num w:numId="29">
    <w:abstractNumId w:val="15"/>
  </w:num>
  <w:num w:numId="30">
    <w:abstractNumId w:val="10"/>
  </w:num>
  <w:num w:numId="31">
    <w:abstractNumId w:val="18"/>
  </w:num>
  <w:num w:numId="32">
    <w:abstractNumId w:val="35"/>
  </w:num>
  <w:num w:numId="33">
    <w:abstractNumId w:val="31"/>
  </w:num>
  <w:num w:numId="34">
    <w:abstractNumId w:val="22"/>
  </w:num>
  <w:num w:numId="35">
    <w:abstractNumId w:val="1"/>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7E2E7B"/>
    <w:rsid w:val="00000101"/>
    <w:rsid w:val="0000019B"/>
    <w:rsid w:val="00003C62"/>
    <w:rsid w:val="00012E67"/>
    <w:rsid w:val="00056605"/>
    <w:rsid w:val="000B46F2"/>
    <w:rsid w:val="000B4CA4"/>
    <w:rsid w:val="000C2A2A"/>
    <w:rsid w:val="000C7B6D"/>
    <w:rsid w:val="000D2376"/>
    <w:rsid w:val="000D44B1"/>
    <w:rsid w:val="00114A87"/>
    <w:rsid w:val="0011584F"/>
    <w:rsid w:val="00127E41"/>
    <w:rsid w:val="00153C3D"/>
    <w:rsid w:val="00185DCB"/>
    <w:rsid w:val="001A2AE9"/>
    <w:rsid w:val="001F646E"/>
    <w:rsid w:val="002423A2"/>
    <w:rsid w:val="00260439"/>
    <w:rsid w:val="00265685"/>
    <w:rsid w:val="002A230A"/>
    <w:rsid w:val="002E427F"/>
    <w:rsid w:val="002E6743"/>
    <w:rsid w:val="00301C64"/>
    <w:rsid w:val="00302972"/>
    <w:rsid w:val="00323F9A"/>
    <w:rsid w:val="00327C53"/>
    <w:rsid w:val="0033381A"/>
    <w:rsid w:val="00335C38"/>
    <w:rsid w:val="00342189"/>
    <w:rsid w:val="003611A5"/>
    <w:rsid w:val="00372D25"/>
    <w:rsid w:val="0038026D"/>
    <w:rsid w:val="00385C77"/>
    <w:rsid w:val="003C3FA8"/>
    <w:rsid w:val="003E0963"/>
    <w:rsid w:val="003F5626"/>
    <w:rsid w:val="00400A25"/>
    <w:rsid w:val="0040606D"/>
    <w:rsid w:val="004121D9"/>
    <w:rsid w:val="00432A42"/>
    <w:rsid w:val="004356C1"/>
    <w:rsid w:val="00456D08"/>
    <w:rsid w:val="00467473"/>
    <w:rsid w:val="0048753C"/>
    <w:rsid w:val="004C2C5B"/>
    <w:rsid w:val="004F1F92"/>
    <w:rsid w:val="004F7514"/>
    <w:rsid w:val="00556D9A"/>
    <w:rsid w:val="005601C6"/>
    <w:rsid w:val="00566F81"/>
    <w:rsid w:val="00572F03"/>
    <w:rsid w:val="00574814"/>
    <w:rsid w:val="00583C59"/>
    <w:rsid w:val="00591827"/>
    <w:rsid w:val="005D5A48"/>
    <w:rsid w:val="005D6E61"/>
    <w:rsid w:val="005E40C6"/>
    <w:rsid w:val="005F0480"/>
    <w:rsid w:val="006005C4"/>
    <w:rsid w:val="00612ED1"/>
    <w:rsid w:val="0062649C"/>
    <w:rsid w:val="00630B71"/>
    <w:rsid w:val="00650A28"/>
    <w:rsid w:val="00653E0B"/>
    <w:rsid w:val="00685D9C"/>
    <w:rsid w:val="00697ECB"/>
    <w:rsid w:val="006A31F5"/>
    <w:rsid w:val="006E21C5"/>
    <w:rsid w:val="00727756"/>
    <w:rsid w:val="00741128"/>
    <w:rsid w:val="007661CC"/>
    <w:rsid w:val="00781302"/>
    <w:rsid w:val="0078444B"/>
    <w:rsid w:val="007B074B"/>
    <w:rsid w:val="007C2A61"/>
    <w:rsid w:val="007C4E8F"/>
    <w:rsid w:val="007E2E7B"/>
    <w:rsid w:val="00801039"/>
    <w:rsid w:val="0081438B"/>
    <w:rsid w:val="0083592B"/>
    <w:rsid w:val="00835B05"/>
    <w:rsid w:val="008375E4"/>
    <w:rsid w:val="0088185C"/>
    <w:rsid w:val="00891C0A"/>
    <w:rsid w:val="008A0AFD"/>
    <w:rsid w:val="008A6F21"/>
    <w:rsid w:val="008B5B84"/>
    <w:rsid w:val="008F1D5A"/>
    <w:rsid w:val="009272BB"/>
    <w:rsid w:val="0096390A"/>
    <w:rsid w:val="0097007A"/>
    <w:rsid w:val="009855B4"/>
    <w:rsid w:val="009C41E7"/>
    <w:rsid w:val="009C546D"/>
    <w:rsid w:val="009C7BDB"/>
    <w:rsid w:val="009D1E18"/>
    <w:rsid w:val="009E76B5"/>
    <w:rsid w:val="00A01980"/>
    <w:rsid w:val="00A20FC1"/>
    <w:rsid w:val="00A6591B"/>
    <w:rsid w:val="00AE5166"/>
    <w:rsid w:val="00AE5187"/>
    <w:rsid w:val="00B36EE2"/>
    <w:rsid w:val="00B37B06"/>
    <w:rsid w:val="00B44927"/>
    <w:rsid w:val="00B44DF6"/>
    <w:rsid w:val="00B5235F"/>
    <w:rsid w:val="00B53100"/>
    <w:rsid w:val="00B54893"/>
    <w:rsid w:val="00BA6A49"/>
    <w:rsid w:val="00BC7F65"/>
    <w:rsid w:val="00BD131E"/>
    <w:rsid w:val="00BE2057"/>
    <w:rsid w:val="00BE6E29"/>
    <w:rsid w:val="00C76FDD"/>
    <w:rsid w:val="00C8367C"/>
    <w:rsid w:val="00CA24A3"/>
    <w:rsid w:val="00CA3D6D"/>
    <w:rsid w:val="00D34E1A"/>
    <w:rsid w:val="00D60FBF"/>
    <w:rsid w:val="00D63057"/>
    <w:rsid w:val="00D908B8"/>
    <w:rsid w:val="00D943C5"/>
    <w:rsid w:val="00DA50C2"/>
    <w:rsid w:val="00DA774A"/>
    <w:rsid w:val="00DC739E"/>
    <w:rsid w:val="00DD023E"/>
    <w:rsid w:val="00DE2501"/>
    <w:rsid w:val="00DE50B3"/>
    <w:rsid w:val="00E00AC7"/>
    <w:rsid w:val="00E03DA4"/>
    <w:rsid w:val="00E047CE"/>
    <w:rsid w:val="00E055E7"/>
    <w:rsid w:val="00E21AB1"/>
    <w:rsid w:val="00E257BC"/>
    <w:rsid w:val="00E272C8"/>
    <w:rsid w:val="00E36AB1"/>
    <w:rsid w:val="00E5299E"/>
    <w:rsid w:val="00E633E2"/>
    <w:rsid w:val="00E650DF"/>
    <w:rsid w:val="00E6787F"/>
    <w:rsid w:val="00E90B7C"/>
    <w:rsid w:val="00EB0F8A"/>
    <w:rsid w:val="00ED682C"/>
    <w:rsid w:val="00F04B9E"/>
    <w:rsid w:val="00F12FC0"/>
    <w:rsid w:val="00F13929"/>
    <w:rsid w:val="00F14570"/>
    <w:rsid w:val="00F153AA"/>
    <w:rsid w:val="00F34026"/>
    <w:rsid w:val="00F64B3E"/>
    <w:rsid w:val="00F66AE0"/>
    <w:rsid w:val="00F90A85"/>
    <w:rsid w:val="00FA595F"/>
    <w:rsid w:val="00FC0471"/>
    <w:rsid w:val="00FC207D"/>
    <w:rsid w:val="00FE23A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HTML Variable"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E2E7B"/>
    <w:pPr>
      <w:suppressAutoHyphens/>
      <w:overflowPunct w:val="0"/>
      <w:textAlignment w:val="baseline"/>
    </w:pPr>
    <w:rPr>
      <w:rFonts w:ascii="Century Gothic" w:eastAsia="Times New Roman;Times New Roman" w:hAnsi="Century Gothic" w:cs="Century Gothic"/>
      <w:color w:val="00000A"/>
      <w:sz w:val="24"/>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qFormat/>
    <w:rsid w:val="007E2E7B"/>
  </w:style>
  <w:style w:type="character" w:customStyle="1" w:styleId="WW8Num1z1">
    <w:name w:val="WW8Num1z1"/>
    <w:qFormat/>
    <w:rsid w:val="007E2E7B"/>
  </w:style>
  <w:style w:type="character" w:customStyle="1" w:styleId="WW8Num1z2">
    <w:name w:val="WW8Num1z2"/>
    <w:qFormat/>
    <w:rsid w:val="007E2E7B"/>
  </w:style>
  <w:style w:type="character" w:customStyle="1" w:styleId="WW8Num1z3">
    <w:name w:val="WW8Num1z3"/>
    <w:qFormat/>
    <w:rsid w:val="007E2E7B"/>
  </w:style>
  <w:style w:type="character" w:customStyle="1" w:styleId="WW8Num1z4">
    <w:name w:val="WW8Num1z4"/>
    <w:qFormat/>
    <w:rsid w:val="007E2E7B"/>
  </w:style>
  <w:style w:type="character" w:customStyle="1" w:styleId="WW8Num1z5">
    <w:name w:val="WW8Num1z5"/>
    <w:qFormat/>
    <w:rsid w:val="007E2E7B"/>
  </w:style>
  <w:style w:type="character" w:customStyle="1" w:styleId="WW8Num1z6">
    <w:name w:val="WW8Num1z6"/>
    <w:qFormat/>
    <w:rsid w:val="007E2E7B"/>
  </w:style>
  <w:style w:type="character" w:customStyle="1" w:styleId="WW8Num1z7">
    <w:name w:val="WW8Num1z7"/>
    <w:qFormat/>
    <w:rsid w:val="007E2E7B"/>
  </w:style>
  <w:style w:type="character" w:customStyle="1" w:styleId="WW8Num1z8">
    <w:name w:val="WW8Num1z8"/>
    <w:qFormat/>
    <w:rsid w:val="007E2E7B"/>
  </w:style>
  <w:style w:type="character" w:customStyle="1" w:styleId="WW8Num2z0">
    <w:name w:val="WW8Num2z0"/>
    <w:qFormat/>
    <w:rsid w:val="007E2E7B"/>
    <w:rPr>
      <w:rFonts w:ascii="Arial" w:eastAsia="Arial" w:hAnsi="Arial" w:cs="Arial"/>
      <w:b/>
      <w:bCs/>
      <w:spacing w:val="0"/>
      <w:w w:val="100"/>
      <w:sz w:val="22"/>
      <w:szCs w:val="22"/>
    </w:rPr>
  </w:style>
  <w:style w:type="character" w:customStyle="1" w:styleId="WW8Num2z1">
    <w:name w:val="WW8Num2z1"/>
    <w:qFormat/>
    <w:rsid w:val="007E2E7B"/>
  </w:style>
  <w:style w:type="character" w:customStyle="1" w:styleId="WW8Num2z2">
    <w:name w:val="WW8Num2z2"/>
    <w:qFormat/>
    <w:rsid w:val="007E2E7B"/>
  </w:style>
  <w:style w:type="character" w:customStyle="1" w:styleId="WW8Num2z3">
    <w:name w:val="WW8Num2z3"/>
    <w:qFormat/>
    <w:rsid w:val="007E2E7B"/>
  </w:style>
  <w:style w:type="character" w:customStyle="1" w:styleId="WW8Num2z4">
    <w:name w:val="WW8Num2z4"/>
    <w:qFormat/>
    <w:rsid w:val="007E2E7B"/>
  </w:style>
  <w:style w:type="character" w:customStyle="1" w:styleId="WW8Num2z5">
    <w:name w:val="WW8Num2z5"/>
    <w:qFormat/>
    <w:rsid w:val="007E2E7B"/>
  </w:style>
  <w:style w:type="character" w:customStyle="1" w:styleId="WW8Num2z6">
    <w:name w:val="WW8Num2z6"/>
    <w:qFormat/>
    <w:rsid w:val="007E2E7B"/>
  </w:style>
  <w:style w:type="character" w:customStyle="1" w:styleId="WW8Num2z7">
    <w:name w:val="WW8Num2z7"/>
    <w:qFormat/>
    <w:rsid w:val="007E2E7B"/>
  </w:style>
  <w:style w:type="character" w:customStyle="1" w:styleId="WW8Num2z8">
    <w:name w:val="WW8Num2z8"/>
    <w:qFormat/>
    <w:rsid w:val="007E2E7B"/>
  </w:style>
  <w:style w:type="character" w:customStyle="1" w:styleId="WW8Num3z0">
    <w:name w:val="WW8Num3z0"/>
    <w:qFormat/>
    <w:rsid w:val="007E2E7B"/>
    <w:rPr>
      <w:rFonts w:ascii="Arial" w:hAnsi="Arial" w:cs="Century Gothic"/>
      <w:b/>
    </w:rPr>
  </w:style>
  <w:style w:type="character" w:customStyle="1" w:styleId="WW8Num3z1">
    <w:name w:val="WW8Num3z1"/>
    <w:qFormat/>
    <w:rsid w:val="007E2E7B"/>
    <w:rPr>
      <w:rFonts w:ascii="Liberation Serif;Times New Roma" w:hAnsi="Liberation Serif;Times New Roma" w:cs="Liberation Serif;Times New Roma"/>
    </w:rPr>
  </w:style>
  <w:style w:type="character" w:customStyle="1" w:styleId="WW8Num4z0">
    <w:name w:val="WW8Num4z0"/>
    <w:qFormat/>
    <w:rsid w:val="007E2E7B"/>
  </w:style>
  <w:style w:type="character" w:customStyle="1" w:styleId="WW8Num4z1">
    <w:name w:val="WW8Num4z1"/>
    <w:qFormat/>
    <w:rsid w:val="007E2E7B"/>
  </w:style>
  <w:style w:type="character" w:customStyle="1" w:styleId="WW8Num4z2">
    <w:name w:val="WW8Num4z2"/>
    <w:qFormat/>
    <w:rsid w:val="007E2E7B"/>
  </w:style>
  <w:style w:type="character" w:customStyle="1" w:styleId="WW8Num4z3">
    <w:name w:val="WW8Num4z3"/>
    <w:qFormat/>
    <w:rsid w:val="007E2E7B"/>
  </w:style>
  <w:style w:type="character" w:customStyle="1" w:styleId="WW8Num4z4">
    <w:name w:val="WW8Num4z4"/>
    <w:qFormat/>
    <w:rsid w:val="007E2E7B"/>
  </w:style>
  <w:style w:type="character" w:customStyle="1" w:styleId="WW8Num4z5">
    <w:name w:val="WW8Num4z5"/>
    <w:qFormat/>
    <w:rsid w:val="007E2E7B"/>
  </w:style>
  <w:style w:type="character" w:customStyle="1" w:styleId="WW8Num4z6">
    <w:name w:val="WW8Num4z6"/>
    <w:qFormat/>
    <w:rsid w:val="007E2E7B"/>
  </w:style>
  <w:style w:type="character" w:customStyle="1" w:styleId="WW8Num4z7">
    <w:name w:val="WW8Num4z7"/>
    <w:qFormat/>
    <w:rsid w:val="007E2E7B"/>
  </w:style>
  <w:style w:type="character" w:customStyle="1" w:styleId="WW8Num4z8">
    <w:name w:val="WW8Num4z8"/>
    <w:qFormat/>
    <w:rsid w:val="007E2E7B"/>
  </w:style>
  <w:style w:type="character" w:customStyle="1" w:styleId="WW8Num5z0">
    <w:name w:val="WW8Num5z0"/>
    <w:qFormat/>
    <w:rsid w:val="007E2E7B"/>
  </w:style>
  <w:style w:type="character" w:customStyle="1" w:styleId="WW8Num5z1">
    <w:name w:val="WW8Num5z1"/>
    <w:qFormat/>
    <w:rsid w:val="007E2E7B"/>
  </w:style>
  <w:style w:type="character" w:customStyle="1" w:styleId="WW8Num5z2">
    <w:name w:val="WW8Num5z2"/>
    <w:qFormat/>
    <w:rsid w:val="007E2E7B"/>
  </w:style>
  <w:style w:type="character" w:customStyle="1" w:styleId="WW8Num5z3">
    <w:name w:val="WW8Num5z3"/>
    <w:qFormat/>
    <w:rsid w:val="007E2E7B"/>
  </w:style>
  <w:style w:type="character" w:customStyle="1" w:styleId="WW8Num5z4">
    <w:name w:val="WW8Num5z4"/>
    <w:qFormat/>
    <w:rsid w:val="007E2E7B"/>
  </w:style>
  <w:style w:type="character" w:customStyle="1" w:styleId="WW8Num5z5">
    <w:name w:val="WW8Num5z5"/>
    <w:qFormat/>
    <w:rsid w:val="007E2E7B"/>
  </w:style>
  <w:style w:type="character" w:customStyle="1" w:styleId="WW8Num5z6">
    <w:name w:val="WW8Num5z6"/>
    <w:qFormat/>
    <w:rsid w:val="007E2E7B"/>
  </w:style>
  <w:style w:type="character" w:customStyle="1" w:styleId="WW8Num5z7">
    <w:name w:val="WW8Num5z7"/>
    <w:qFormat/>
    <w:rsid w:val="007E2E7B"/>
  </w:style>
  <w:style w:type="character" w:customStyle="1" w:styleId="WW8Num5z8">
    <w:name w:val="WW8Num5z8"/>
    <w:qFormat/>
    <w:rsid w:val="007E2E7B"/>
  </w:style>
  <w:style w:type="character" w:customStyle="1" w:styleId="Internetovodkaz">
    <w:name w:val="Internetový odkaz"/>
    <w:basedOn w:val="Predvolenpsmoodseku"/>
    <w:rsid w:val="007E2E7B"/>
    <w:rPr>
      <w:color w:val="0000FF"/>
      <w:u w:val="single"/>
    </w:rPr>
  </w:style>
  <w:style w:type="character" w:styleId="PremennHTML">
    <w:name w:val="HTML Variable"/>
    <w:basedOn w:val="Predvolenpsmoodseku"/>
    <w:qFormat/>
    <w:rsid w:val="007E2E7B"/>
    <w:rPr>
      <w:i/>
      <w:iCs/>
    </w:rPr>
  </w:style>
  <w:style w:type="character" w:customStyle="1" w:styleId="PtaChar">
    <w:name w:val="Päta Char"/>
    <w:basedOn w:val="Predvolenpsmoodseku"/>
    <w:uiPriority w:val="99"/>
    <w:qFormat/>
    <w:rsid w:val="007E2E7B"/>
    <w:rPr>
      <w:sz w:val="24"/>
      <w:szCs w:val="24"/>
      <w:lang w:val="sk-SK" w:eastAsia="zh-CN" w:bidi="hi-IN"/>
    </w:rPr>
  </w:style>
  <w:style w:type="character" w:customStyle="1" w:styleId="ListLabel1">
    <w:name w:val="ListLabel 1"/>
    <w:qFormat/>
    <w:rsid w:val="007E2E7B"/>
    <w:rPr>
      <w:rFonts w:eastAsia="Arial" w:cs="Arial"/>
      <w:b/>
      <w:bCs/>
      <w:spacing w:val="0"/>
      <w:w w:val="100"/>
      <w:sz w:val="20"/>
      <w:szCs w:val="22"/>
    </w:rPr>
  </w:style>
  <w:style w:type="character" w:customStyle="1" w:styleId="ListLabel2">
    <w:name w:val="ListLabel 2"/>
    <w:qFormat/>
    <w:rsid w:val="007E2E7B"/>
    <w:rPr>
      <w:rFonts w:ascii="Century Gothic" w:hAnsi="Century Gothic" w:cs="Century Gothic"/>
      <w:b/>
      <w:sz w:val="20"/>
    </w:rPr>
  </w:style>
  <w:style w:type="character" w:customStyle="1" w:styleId="ListLabel3">
    <w:name w:val="ListLabel 3"/>
    <w:qFormat/>
    <w:rsid w:val="007E2E7B"/>
    <w:rPr>
      <w:rFonts w:cs="Liberation Serif;Times New Roma"/>
    </w:rPr>
  </w:style>
  <w:style w:type="character" w:customStyle="1" w:styleId="ListLabel4">
    <w:name w:val="ListLabel 4"/>
    <w:qFormat/>
    <w:rsid w:val="007E2E7B"/>
    <w:rPr>
      <w:rFonts w:cs="Liberation Serif;Times New Roma"/>
    </w:rPr>
  </w:style>
  <w:style w:type="character" w:customStyle="1" w:styleId="ListLabel5">
    <w:name w:val="ListLabel 5"/>
    <w:qFormat/>
    <w:rsid w:val="007E2E7B"/>
    <w:rPr>
      <w:rFonts w:cs="Liberation Serif;Times New Roma"/>
    </w:rPr>
  </w:style>
  <w:style w:type="character" w:customStyle="1" w:styleId="ListLabel6">
    <w:name w:val="ListLabel 6"/>
    <w:qFormat/>
    <w:rsid w:val="007E2E7B"/>
    <w:rPr>
      <w:rFonts w:cs="Liberation Serif;Times New Roma"/>
    </w:rPr>
  </w:style>
  <w:style w:type="character" w:customStyle="1" w:styleId="ListLabel7">
    <w:name w:val="ListLabel 7"/>
    <w:qFormat/>
    <w:rsid w:val="007E2E7B"/>
    <w:rPr>
      <w:rFonts w:cs="Liberation Serif;Times New Roma"/>
    </w:rPr>
  </w:style>
  <w:style w:type="character" w:customStyle="1" w:styleId="ListLabel8">
    <w:name w:val="ListLabel 8"/>
    <w:qFormat/>
    <w:rsid w:val="007E2E7B"/>
    <w:rPr>
      <w:rFonts w:cs="Liberation Serif;Times New Roma"/>
    </w:rPr>
  </w:style>
  <w:style w:type="character" w:customStyle="1" w:styleId="ListLabel9">
    <w:name w:val="ListLabel 9"/>
    <w:qFormat/>
    <w:rsid w:val="007E2E7B"/>
    <w:rPr>
      <w:rFonts w:cs="Liberation Serif;Times New Roma"/>
    </w:rPr>
  </w:style>
  <w:style w:type="character" w:customStyle="1" w:styleId="ListLabel10">
    <w:name w:val="ListLabel 10"/>
    <w:qFormat/>
    <w:rsid w:val="007E2E7B"/>
    <w:rPr>
      <w:rFonts w:cs="Liberation Serif;Times New Roma"/>
    </w:rPr>
  </w:style>
  <w:style w:type="paragraph" w:customStyle="1" w:styleId="Nadpis">
    <w:name w:val="Nadpis"/>
    <w:basedOn w:val="Standard"/>
    <w:next w:val="Zkladntext"/>
    <w:qFormat/>
    <w:rsid w:val="007E2E7B"/>
    <w:pPr>
      <w:keepNext/>
      <w:spacing w:before="240" w:after="120"/>
    </w:pPr>
    <w:rPr>
      <w:rFonts w:ascii="Liberation Sans;Arial" w:eastAsia="Microsoft YaHei" w:hAnsi="Liberation Sans;Arial" w:cs="Liberation Sans;Arial"/>
      <w:sz w:val="28"/>
      <w:szCs w:val="28"/>
    </w:rPr>
  </w:style>
  <w:style w:type="paragraph" w:styleId="Zkladntext">
    <w:name w:val="Body Text"/>
    <w:basedOn w:val="Normlny"/>
    <w:rsid w:val="007E2E7B"/>
    <w:pPr>
      <w:spacing w:after="140" w:line="288" w:lineRule="auto"/>
    </w:pPr>
  </w:style>
  <w:style w:type="paragraph" w:styleId="Zoznam">
    <w:name w:val="List"/>
    <w:rsid w:val="007E2E7B"/>
    <w:pPr>
      <w:widowControl w:val="0"/>
      <w:suppressAutoHyphens/>
    </w:pPr>
  </w:style>
  <w:style w:type="paragraph" w:customStyle="1" w:styleId="Caption">
    <w:name w:val="Caption"/>
    <w:qFormat/>
    <w:rsid w:val="007E2E7B"/>
    <w:pPr>
      <w:widowControl w:val="0"/>
      <w:suppressLineNumbers/>
      <w:suppressAutoHyphens/>
      <w:spacing w:before="120" w:after="120"/>
    </w:pPr>
    <w:rPr>
      <w:i/>
      <w:iCs/>
    </w:rPr>
  </w:style>
  <w:style w:type="paragraph" w:customStyle="1" w:styleId="Rejstk">
    <w:name w:val="Rejstřík"/>
    <w:qFormat/>
    <w:rsid w:val="007E2E7B"/>
    <w:pPr>
      <w:widowControl w:val="0"/>
      <w:suppressLineNumbers/>
      <w:suppressAutoHyphens/>
    </w:pPr>
  </w:style>
  <w:style w:type="paragraph" w:customStyle="1" w:styleId="Standard">
    <w:name w:val="Standard"/>
    <w:qFormat/>
    <w:rsid w:val="007E2E7B"/>
    <w:pPr>
      <w:suppressAutoHyphens/>
      <w:overflowPunct w:val="0"/>
      <w:textAlignment w:val="baseline"/>
    </w:pPr>
    <w:rPr>
      <w:rFonts w:ascii="Liberation Serif;Times New Roma" w:eastAsia="SimSun;宋体" w:hAnsi="Liberation Serif;Times New Roma"/>
      <w:color w:val="00000A"/>
      <w:sz w:val="24"/>
    </w:rPr>
  </w:style>
  <w:style w:type="paragraph" w:customStyle="1" w:styleId="Textbody">
    <w:name w:val="Text body"/>
    <w:basedOn w:val="Standard"/>
    <w:qFormat/>
    <w:rsid w:val="007E2E7B"/>
    <w:pPr>
      <w:spacing w:after="140" w:line="288" w:lineRule="auto"/>
    </w:pPr>
  </w:style>
  <w:style w:type="paragraph" w:customStyle="1" w:styleId="Header">
    <w:name w:val="Header"/>
    <w:basedOn w:val="Normlny"/>
    <w:rsid w:val="007E2E7B"/>
  </w:style>
  <w:style w:type="paragraph" w:styleId="Odsekzoznamu">
    <w:name w:val="List Paragraph"/>
    <w:basedOn w:val="Normlny"/>
    <w:next w:val="Nadpis"/>
    <w:uiPriority w:val="34"/>
    <w:qFormat/>
    <w:rsid w:val="007E2E7B"/>
    <w:rPr>
      <w:rFonts w:eastAsia="Calibri" w:cs="Arial Narrow"/>
      <w:szCs w:val="20"/>
      <w:u w:val="single"/>
    </w:rPr>
  </w:style>
  <w:style w:type="paragraph" w:customStyle="1" w:styleId="l5">
    <w:name w:val="l5"/>
    <w:basedOn w:val="Normlny"/>
    <w:qFormat/>
    <w:rsid w:val="007E2E7B"/>
    <w:pPr>
      <w:spacing w:before="100" w:after="100"/>
    </w:pPr>
    <w:rPr>
      <w:rFonts w:ascii="Times New Roman;Times New Roman" w:hAnsi="Times New Roman;Times New Roman" w:cs="Times New Roman;Times New Roman"/>
      <w:lang w:val="cs-CZ"/>
    </w:rPr>
  </w:style>
  <w:style w:type="paragraph" w:customStyle="1" w:styleId="Footer">
    <w:name w:val="Footer"/>
    <w:basedOn w:val="Standard"/>
    <w:rsid w:val="007E2E7B"/>
    <w:pPr>
      <w:suppressLineNumbers/>
    </w:pPr>
  </w:style>
  <w:style w:type="paragraph" w:customStyle="1" w:styleId="Obsahtabuky">
    <w:name w:val="Obsah tabuľky"/>
    <w:basedOn w:val="Normlny"/>
    <w:qFormat/>
    <w:rsid w:val="007E2E7B"/>
    <w:pPr>
      <w:suppressLineNumbers/>
    </w:pPr>
  </w:style>
  <w:style w:type="paragraph" w:customStyle="1" w:styleId="Nadpistabuky">
    <w:name w:val="Nadpis tabuľky"/>
    <w:basedOn w:val="Obsahtabuky"/>
    <w:qFormat/>
    <w:rsid w:val="007E2E7B"/>
    <w:pPr>
      <w:jc w:val="center"/>
    </w:pPr>
    <w:rPr>
      <w:b/>
      <w:bCs/>
    </w:rPr>
  </w:style>
  <w:style w:type="numbering" w:customStyle="1" w:styleId="WW8Num1">
    <w:name w:val="WW8Num1"/>
    <w:qFormat/>
    <w:rsid w:val="007E2E7B"/>
  </w:style>
  <w:style w:type="numbering" w:customStyle="1" w:styleId="WW8Num2">
    <w:name w:val="WW8Num2"/>
    <w:qFormat/>
    <w:rsid w:val="007E2E7B"/>
  </w:style>
  <w:style w:type="numbering" w:customStyle="1" w:styleId="WW8Num3">
    <w:name w:val="WW8Num3"/>
    <w:qFormat/>
    <w:rsid w:val="007E2E7B"/>
  </w:style>
  <w:style w:type="numbering" w:customStyle="1" w:styleId="WW8Num4">
    <w:name w:val="WW8Num4"/>
    <w:qFormat/>
    <w:rsid w:val="007E2E7B"/>
  </w:style>
  <w:style w:type="numbering" w:customStyle="1" w:styleId="WW8Num5">
    <w:name w:val="WW8Num5"/>
    <w:qFormat/>
    <w:rsid w:val="007E2E7B"/>
  </w:style>
  <w:style w:type="paragraph" w:styleId="Podtitul">
    <w:name w:val="Subtitle"/>
    <w:basedOn w:val="Normlny"/>
    <w:next w:val="Normlny"/>
    <w:link w:val="PodtitulChar"/>
    <w:qFormat/>
    <w:rsid w:val="00B44927"/>
    <w:pPr>
      <w:overflowPunct/>
      <w:spacing w:after="60"/>
      <w:textAlignment w:val="auto"/>
      <w:outlineLvl w:val="1"/>
    </w:pPr>
    <w:rPr>
      <w:rFonts w:eastAsia="Times New Roman"/>
      <w:color w:val="auto"/>
      <w:u w:val="single"/>
    </w:rPr>
  </w:style>
  <w:style w:type="character" w:customStyle="1" w:styleId="PodtitulChar">
    <w:name w:val="Podtitul Char"/>
    <w:basedOn w:val="Predvolenpsmoodseku"/>
    <w:link w:val="Podtitul"/>
    <w:rsid w:val="00B44927"/>
    <w:rPr>
      <w:rFonts w:ascii="Century Gothic" w:eastAsia="Times New Roman" w:hAnsi="Century Gothic" w:cs="Century Gothic"/>
      <w:sz w:val="24"/>
      <w:u w:val="single"/>
      <w:lang w:bidi="ar-SA"/>
    </w:rPr>
  </w:style>
  <w:style w:type="paragraph" w:customStyle="1" w:styleId="Heading1">
    <w:name w:val="Heading 1"/>
    <w:basedOn w:val="Normlny"/>
    <w:next w:val="Normlny"/>
    <w:qFormat/>
    <w:rsid w:val="00B54893"/>
    <w:pPr>
      <w:keepNext/>
      <w:shd w:val="clear" w:color="auto" w:fill="FFFFFF"/>
      <w:tabs>
        <w:tab w:val="num" w:pos="720"/>
      </w:tabs>
      <w:overflowPunct/>
      <w:spacing w:before="240" w:after="60"/>
      <w:ind w:left="720" w:hanging="720"/>
      <w:textAlignment w:val="auto"/>
      <w:outlineLvl w:val="0"/>
    </w:pPr>
    <w:rPr>
      <w:rFonts w:eastAsia="Times New Roman"/>
      <w:b/>
      <w:bCs/>
      <w:color w:val="auto"/>
      <w:szCs w:val="32"/>
    </w:rPr>
  </w:style>
  <w:style w:type="paragraph" w:styleId="Hlavika">
    <w:name w:val="header"/>
    <w:basedOn w:val="Normlny"/>
    <w:link w:val="HlavikaChar"/>
    <w:uiPriority w:val="99"/>
    <w:semiHidden/>
    <w:unhideWhenUsed/>
    <w:rsid w:val="00583C59"/>
    <w:pPr>
      <w:tabs>
        <w:tab w:val="center" w:pos="4513"/>
        <w:tab w:val="right" w:pos="9026"/>
      </w:tabs>
    </w:pPr>
  </w:style>
  <w:style w:type="character" w:customStyle="1" w:styleId="HlavikaChar">
    <w:name w:val="Hlavička Char"/>
    <w:basedOn w:val="Predvolenpsmoodseku"/>
    <w:link w:val="Hlavika"/>
    <w:uiPriority w:val="99"/>
    <w:semiHidden/>
    <w:rsid w:val="00583C59"/>
    <w:rPr>
      <w:rFonts w:ascii="Century Gothic" w:eastAsia="Times New Roman;Times New Roman" w:hAnsi="Century Gothic" w:cs="Century Gothic"/>
      <w:color w:val="00000A"/>
      <w:sz w:val="24"/>
      <w:lang w:bidi="ar-SA"/>
    </w:rPr>
  </w:style>
  <w:style w:type="paragraph" w:styleId="Pta">
    <w:name w:val="footer"/>
    <w:basedOn w:val="Normlny"/>
    <w:link w:val="PtaChar1"/>
    <w:uiPriority w:val="99"/>
    <w:unhideWhenUsed/>
    <w:rsid w:val="00583C59"/>
    <w:pPr>
      <w:tabs>
        <w:tab w:val="center" w:pos="4513"/>
        <w:tab w:val="right" w:pos="9026"/>
      </w:tabs>
    </w:pPr>
  </w:style>
  <w:style w:type="character" w:customStyle="1" w:styleId="PtaChar1">
    <w:name w:val="Päta Char1"/>
    <w:basedOn w:val="Predvolenpsmoodseku"/>
    <w:link w:val="Pta"/>
    <w:uiPriority w:val="99"/>
    <w:semiHidden/>
    <w:rsid w:val="00583C59"/>
    <w:rPr>
      <w:rFonts w:ascii="Century Gothic" w:eastAsia="Times New Roman;Times New Roman" w:hAnsi="Century Gothic" w:cs="Century Gothic"/>
      <w:color w:val="00000A"/>
      <w:sz w:val="24"/>
      <w:lang w:bidi="ar-SA"/>
    </w:rPr>
  </w:style>
  <w:style w:type="character" w:styleId="Hypertextovprepojenie">
    <w:name w:val="Hyperlink"/>
    <w:basedOn w:val="Predvolenpsmoodseku"/>
    <w:qFormat/>
    <w:rsid w:val="00583C59"/>
    <w:rPr>
      <w:color w:val="0000FF"/>
      <w:u w:val="single"/>
    </w:rPr>
  </w:style>
  <w:style w:type="paragraph" w:customStyle="1" w:styleId="EndnoteText">
    <w:name w:val="Endnote Text"/>
    <w:basedOn w:val="Normlny"/>
    <w:qFormat/>
    <w:rsid w:val="00583C59"/>
    <w:pPr>
      <w:keepNext/>
      <w:shd w:val="clear" w:color="auto" w:fill="FFFFFF"/>
      <w:overflowPunct/>
      <w:textAlignment w:val="auto"/>
    </w:pPr>
    <w:rPr>
      <w:rFonts w:eastAsia="Times New Roman"/>
      <w:color w:val="auto"/>
      <w:sz w:val="20"/>
      <w:szCs w:val="20"/>
    </w:rPr>
  </w:style>
  <w:style w:type="character" w:customStyle="1" w:styleId="WW8Num6z8">
    <w:name w:val="WW8Num6z8"/>
    <w:qFormat/>
    <w:rsid w:val="005F0480"/>
  </w:style>
  <w:style w:type="character" w:styleId="slostrany">
    <w:name w:val="page number"/>
    <w:basedOn w:val="Predvolenpsmoodseku"/>
    <w:rsid w:val="00650A2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27</Pages>
  <Words>10215</Words>
  <Characters>58226</Characters>
  <Application>Microsoft Office Word</Application>
  <DocSecurity>0</DocSecurity>
  <Lines>485</Lines>
  <Paragraphs>136</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68305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Jakub</cp:lastModifiedBy>
  <cp:revision>7</cp:revision>
  <cp:lastPrinted>2021-05-27T14:15:00Z</cp:lastPrinted>
  <dcterms:created xsi:type="dcterms:W3CDTF">2024-07-10T06:08:00Z</dcterms:created>
  <dcterms:modified xsi:type="dcterms:W3CDTF">2024-07-25T09:45:00Z</dcterms:modified>
  <dc:language>sk-SK</dc:language>
</cp:coreProperties>
</file>